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18" w:rsidRDefault="00F10B18" w:rsidP="00F10B18">
      <w:pPr>
        <w:widowControl/>
        <w:spacing w:line="480" w:lineRule="auto"/>
        <w:ind w:firstLine="723"/>
        <w:jc w:val="center"/>
        <w:rPr>
          <w:rFonts w:ascii="华文仿宋" w:eastAsia="华文仿宋" w:hAnsi="华文仿宋" w:cs="宋体" w:hint="eastAsia"/>
          <w:b/>
          <w:bCs/>
          <w:kern w:val="0"/>
          <w:sz w:val="36"/>
          <w:szCs w:val="36"/>
        </w:rPr>
      </w:pPr>
      <w:r w:rsidRPr="00F10B18">
        <w:rPr>
          <w:rFonts w:ascii="华文仿宋" w:eastAsia="华文仿宋" w:hAnsi="华文仿宋" w:cs="宋体"/>
          <w:b/>
          <w:bCs/>
          <w:kern w:val="0"/>
          <w:sz w:val="36"/>
          <w:szCs w:val="36"/>
        </w:rPr>
        <w:t>关于印发</w:t>
      </w:r>
    </w:p>
    <w:p w:rsidR="00F10B18" w:rsidRPr="00F10B18" w:rsidRDefault="00F10B18" w:rsidP="00F10B18">
      <w:pPr>
        <w:widowControl/>
        <w:spacing w:line="480" w:lineRule="auto"/>
        <w:ind w:firstLine="723"/>
        <w:jc w:val="center"/>
        <w:rPr>
          <w:rFonts w:ascii="华文仿宋" w:eastAsia="华文仿宋" w:hAnsi="华文仿宋" w:cs="宋体"/>
          <w:kern w:val="0"/>
          <w:sz w:val="28"/>
          <w:szCs w:val="28"/>
        </w:rPr>
      </w:pPr>
      <w:r w:rsidRPr="00F10B18">
        <w:rPr>
          <w:rFonts w:ascii="华文仿宋" w:eastAsia="华文仿宋" w:hAnsi="华文仿宋" w:cs="宋体"/>
          <w:b/>
          <w:bCs/>
          <w:kern w:val="0"/>
          <w:sz w:val="36"/>
          <w:szCs w:val="36"/>
        </w:rPr>
        <w:t>《行政事业单位内部控制规范（试行）》</w:t>
      </w:r>
      <w:r w:rsidRPr="00F10B18">
        <w:rPr>
          <w:rFonts w:ascii="华文仿宋" w:eastAsia="华文仿宋" w:hAnsi="华文仿宋" w:cs="宋体"/>
          <w:b/>
          <w:bCs/>
          <w:kern w:val="0"/>
          <w:sz w:val="28"/>
          <w:szCs w:val="28"/>
        </w:rPr>
        <w:t>的通知</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财会[2012]21号</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党中央有关部门，国务院各部委、各直属机构，全国人大常委会办公厅，全国政协办公厅，高法院，高检院，各民主党派中央，有关人民团体，各省、自治区、直辖市、计划单列市财政厅（局），新疆生产建设兵团财务局：</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为了进一步提高行政事业单位内部管理水平，规范内部控制，加强廉政风险防控机制建设，根据《中华人民共和国会计法》、《中华人民共和国预算法》等法律法规和相关规定，我部制定了《行政事业单位内部控制规范（试行）》，现印发给你们，自2014年1月1日起施行。执行中有何问题，请及时反馈我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附件：行政事业单位内部控制规范（试行）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5160"/>
        <w:jc w:val="right"/>
        <w:rPr>
          <w:rFonts w:ascii="华文仿宋" w:eastAsia="华文仿宋" w:hAnsi="华文仿宋" w:cs="宋体"/>
          <w:kern w:val="0"/>
          <w:sz w:val="28"/>
          <w:szCs w:val="28"/>
        </w:rPr>
      </w:pPr>
      <w:r w:rsidRPr="00F10B18">
        <w:rPr>
          <w:rFonts w:ascii="华文仿宋" w:eastAsia="华文仿宋" w:hAnsi="华文仿宋" w:cs="宋体"/>
          <w:kern w:val="0"/>
          <w:sz w:val="28"/>
          <w:szCs w:val="28"/>
        </w:rPr>
        <w:t> 财 政 部</w:t>
      </w:r>
    </w:p>
    <w:p w:rsidR="00F10B18" w:rsidRPr="00F10B18" w:rsidRDefault="00F10B18" w:rsidP="00F10B18">
      <w:pPr>
        <w:widowControl/>
        <w:spacing w:line="480" w:lineRule="auto"/>
        <w:ind w:firstLine="4920"/>
        <w:jc w:val="right"/>
        <w:rPr>
          <w:rFonts w:ascii="华文仿宋" w:eastAsia="华文仿宋" w:hAnsi="华文仿宋" w:cs="宋体"/>
          <w:kern w:val="0"/>
          <w:sz w:val="28"/>
          <w:szCs w:val="28"/>
        </w:rPr>
      </w:pPr>
      <w:r w:rsidRPr="00F10B18">
        <w:rPr>
          <w:rFonts w:ascii="华文仿宋" w:eastAsia="华文仿宋" w:hAnsi="华文仿宋" w:cs="宋体"/>
          <w:kern w:val="0"/>
          <w:sz w:val="28"/>
          <w:szCs w:val="28"/>
        </w:rPr>
        <w:t>2012年11月29日</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0"/>
        <w:jc w:val="center"/>
        <w:rPr>
          <w:rFonts w:ascii="华文仿宋" w:eastAsia="华文仿宋" w:hAnsi="华文仿宋" w:cs="宋体"/>
          <w:kern w:val="0"/>
          <w:sz w:val="36"/>
          <w:szCs w:val="36"/>
        </w:rPr>
      </w:pPr>
      <w:r w:rsidRPr="00F10B18">
        <w:rPr>
          <w:rFonts w:ascii="华文仿宋" w:eastAsia="华文仿宋" w:hAnsi="华文仿宋" w:cs="宋体"/>
          <w:b/>
          <w:bCs/>
          <w:kern w:val="0"/>
          <w:sz w:val="36"/>
          <w:szCs w:val="36"/>
        </w:rPr>
        <w:lastRenderedPageBreak/>
        <w:t>行政事业单位内部控制规范（试行）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第一章　总　则</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第一条　为了进一步提高行政事业单位内部管理水平，规范内部控制，加强廉政风险防控机制建设，根据《中华人民共和国会计法》、《中华人民共和国预算法》等法律法规和相关规定，制定本规范。</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第二条　本规范适用于各级党的机关、人大机关、行政机关、政协机关、审判机关、检察机关、各民主党派机关、人民团体和事业单位（以下统称单位）经济活动的内部控制。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第三条　本规范所称内部控制，是指单位为实现控制目标，通过制定制度、实施措施和执行程序，对经济活动的风险进行防范和管控。</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第四条　单位内部控制的目标主要包括：合理保证单位经济活动合法合</w:t>
      </w:r>
      <w:proofErr w:type="gramStart"/>
      <w:r w:rsidRPr="00F10B18">
        <w:rPr>
          <w:rFonts w:ascii="华文仿宋" w:eastAsia="华文仿宋" w:hAnsi="华文仿宋" w:cs="宋体"/>
          <w:kern w:val="0"/>
          <w:sz w:val="28"/>
          <w:szCs w:val="28"/>
        </w:rPr>
        <w:t>规</w:t>
      </w:r>
      <w:proofErr w:type="gramEnd"/>
      <w:r w:rsidRPr="00F10B18">
        <w:rPr>
          <w:rFonts w:ascii="华文仿宋" w:eastAsia="华文仿宋" w:hAnsi="华文仿宋" w:cs="宋体"/>
          <w:kern w:val="0"/>
          <w:sz w:val="28"/>
          <w:szCs w:val="28"/>
        </w:rPr>
        <w:t>、资产安全和使用有效、财务信息真实完整，有效防范舞弊和预防腐败，提高公共服务的效率和效果。</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第五条　单位建立与实施内部控制，应当遵循下列原则：</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（一）全面性原则。内部控制应当贯穿单位经济活动的决策、执行和监督全过程，实现对经济活动的全面控制。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（二）重要性原则。在全面控制的基础上，内部控制应当关注单位重要经济活动和经济活动的重大风险。</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（三）制衡性原则。内部控制应当在单位内部的部门管理、职责分工、业务流程等方面形成相互制约和相互监督。</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（四）适应性原则。内部控制应当符合国家有关规定和单位的实际情况，并随着外部环境的变化、单位经济活动的调整和管理要求的提高，不断修订和完善。</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第六条　单位负责人对本单位内部控制的建立健全和有效实施负责。</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xml:space="preserve">第七条　单位应当根据本规范建立适合本单位实际情况的内部控制体系，并组织实施。具体工作包括梳理单位各类经济活动的业务流程，明确业务环节，系统分析经济活动风险，确定风险点，选择风险应对策略，在此基础上根据国家有关规定建立健全单位各项内部管理制度并督促相关工作人员认真执行。 </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第二章　风险评估和控制方法</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第八条　单位应当建立经济活动风险定期评估机制，对经济活动存在的风险进行全面、系统和客观评估。</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经济活动风险评估至少每年进行一次；外部环境、经济活动或管理要求等发生重大变化的，应及时对经济活动风险进行重估。</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第九条　单位开展经济活动风险评估应当成立风险评估工作小组，单位领导担任组长。</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经济活动风险评估结果应当形成书面报告并及时提交单位领导班子，作为完善内部控制的依据。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第十条　单位进行单位层面的风险评估时，应当重点关注以下方面：</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（一）内部控制工作的组织情况。包括是否确定内部控制职能部门或牵头部门；是否建立单位各部门在内部控制中的沟通协调和联动机制。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（二）内部控制机制的建设情况。包括经济活动的决策、执行、监督是否实现有效分离；权责是否对等；是否建立健全议事决策机制、岗位责任制、内部监督等机制。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（三）内部管理制度的完善情况。包括内部管理制度是否健全；执行是否有效。</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（四）内部控制关键岗位工作人员的管理情况。包括是否建立工作人员的培训、评价、轮岗等机制；工作人员是否具备相应的资格和能力。</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（五）财务信息的编报情况。包括是否按照国家统一的会计制度对经济业务事项进行账务处理；是否按照国家统一的会计制度编制财务会计报告。</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（六）其他情况。</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第十一条　单位进行经济活动业务层面的风险评估时，应当重点关注以下方面：</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预算管理情况。包括在预算编制过程中单位内部各部门间沟通协调是否充分，预算编制与资产配置是否相结合、与具体工作是否相对应；是否按照批复的额度和开支范围执行预算，进度是否合理，是否存在无预算、超预算支出等问题；决算编报是否真实、完整、准确、及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收支管理情况。包括收入是否实现归口管理，是否按照规定及时向财会部门提供收入的有关凭据，是否按照规定保管和使用印章和票据等；发生支出事项时是否按照规定审核各类凭据的真实性、合法性，是否存在使用虚假票据套取资金的情形。</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（三）政府采购管理情况。包括是否按照预算和计划组织政府采购业务；是否按照规定组织政府采购活动和执行验收程序；是否按照 规定保存政府采购业务相关档案。</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（四）资产管理情况。包括是否实现资产归口管理并明确使用责任；是否定期对资产进行清查盘点，对账实不符的情况及时进行处理；是否按照规定处置资产。</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五）建设项目管理情况。包括是否按照概算投资；是否严格履行审核审批程序；是否建立有效的招投标控制机制；是否存在截留、挤占、挪用、套取建设项目资金的情形；是否按照规定保存建设项目相关档案并及时办理移交手续。</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（六）合同管理情况。包括是否实现合同归口管理；是否明确应签订合同的经济活动范围和条件；是否有效监控合同履行情况，是否建立合同纠纷协调机制。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（七）其他情况。</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第十二条　单位内部控制的控制方法一般包括：</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（一）不相容岗位相互分离。合理设置内部控制关键岗位，明确划分职责权限，实施相应的分离措施，形成相互制约、相互监督的工作机制。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（二）内部授权审批控制。明确各岗位办理业务和事项的权限</w:t>
      </w:r>
      <w:proofErr w:type="gramStart"/>
      <w:r w:rsidRPr="00F10B18">
        <w:rPr>
          <w:rFonts w:ascii="华文仿宋" w:eastAsia="华文仿宋" w:hAnsi="华文仿宋" w:cs="宋体"/>
          <w:kern w:val="0"/>
          <w:sz w:val="28"/>
          <w:szCs w:val="28"/>
        </w:rPr>
        <w:t>范</w:t>
      </w:r>
      <w:proofErr w:type="gramEnd"/>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围、审批程序和相关责任，建立重大事项集体决策和会签制度。相关工作人员应当在授权范围内行使职权、办理业务。</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（三）归口管理。根据本单位实际情况，按照权责对等的原则，采取成立联合工作小组并确定牵头部门或牵头人员等方式，对有关经济活动实行统一管理。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（四）预算控制。强化对经济活动的预算约束，使预算管理贯穿于单位经济活动的全过程。</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（五）财产保护控制。建立资产日常管理制度和定期清查机制，采取资产记录、实物保管、定期盘点、账实核对等措施，确保资产安全完整。</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六）会计控制。建立健全本单位财会管理制度，加强会计机构建设，提高会计人员业务水平，强化会计人员岗位责任制，规范会计基础工作，加强会计档案管理，明确会计凭证、会计账簿和财务会计报告处理程序。</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（七）单据控制。要求单位根据国家有关规定和单位的经济活动业务流程，在内部管理制度中明确界定各项经济活动所涉及的表单和票据，要求相关工作人员按照规定填制、审核、归档、保管单据。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（八）信息内部公开。建立健全经济活动相关信息内部公开制度，根据国家有关规定和单位的实际情况，确定信息内部公开的内容、范围、方式和程序。</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第三章　单位层面内部控制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第十三条　单位应当单独设置内部控制职能部门或者确定内部控制牵头部门，负责组织协调内部控制工作。同时，应当充分发挥财会、内部审计、纪检监察、政府采购、基建、资产管理等部门或岗位在内部控制中的作用。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第十四条　单位经济活动的决策、执行和监督应当相互分离。单位应当建立健全集体研究、专家论证和技术咨询相结合的议事决策机制。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重大经济事项的内部决策，应当由单位领导班子集体研究决定。重大经济事项的认定标准应当根据有关规定和本单位实际情况确定，一经确定，不得随意变更。</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第十五条　单位应当建立健全内部控制关键岗位责任制，明确岗位职责及分工，确保不相容岗位相互分离、相互制约和相互监督。单位应当实行内部控制关键岗位工作人员的轮岗制度，明确轮岗周期。不具备轮岗条件的单位应当采取专项审计等控制措施。</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内部控制关键岗位主要包括预算业务管理、收支业务管理、政府采购业务管理、资产管理、建设项目管理、合同管理以及内部监督等经济活动的关键岗位。</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第十六条　内部控制关键岗位工作人员应当具备与其工作岗位相适应的资格和能力。</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单位应当加强内部控制关键岗位工作人员业务培训和职业道德教育，不断提升其业务水平和综合素质。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第十七条　单位应当根据《中华人民共和国会计法》的规定建立会计机构，配备具有相应资格和能力的会计人员。单位应当根据实际发生的经济业务事项按照国家统一的会计制度及时进行账务处理、编制财务会计报告，确保财务信息真实、完整。</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第十八条　单位应当充分运用现代科学技术手段加强内部控制。对信息系统建设实施归口管理，将经济活动及其内部控制流程嵌入单位信息系统中，减少或消除人为操纵因素，保护信息安全。</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第四章　业务层面内部控制</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第一节 预算业务控制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第十九条　单位应当建立健全预算编制、审批、执行、决算与评价等预算内部管理制度。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单位应当合理设置岗位，明确相关岗位的职责权限，确保预算编制、审批、执行、评价等不相容岗位相互分离。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第二十条　单位的预算编制应当做到程序规范、方法科学、编制及时、内容完整、项目细化、数据准确。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（一）单位应当正确把握预算编制有关政策，确保预算编制相关人员及时全面掌握相关规定。</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单位应当建立内部预算编制、预算执行、资产管理、基建管理、人事管理等部门或岗位的沟通协调机制，按照规定进行项目评审，确保预算编制部门及时取得和有效运用与预算编制相关的信息，根据工作计划细化预算编制，提高预算编制的科学性。</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第二十一条　单位应当根据内设部门的职责和分工，对按照法定程序批复的预算在单位内部进行指标分解、审批下达，规范内部预算追加调整程序，发挥预算对经济活动的管控作用。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第二十二条　单位应当根据批复的预算安排各项收支，确保预算严格有效执行。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单位应当建立预算执行分析机制。定期通报各部门预算执行情况，召开预算执行分析会议，研究解决预算执行中存在的问题，提出改进措施，提高预算执行的有效性。</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第二十三条　单位应当加强决算管理，确保决算真实、完整、准确、及时，加强决算分析工作，强化决算分析结果运用，建立健全单位预算与决算相互反映、相互促进的机制。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第二十四条　单位应当加强预算绩效管理，建立“预算编制有目标、预算执行有监控、预算完成有评价、评价结果有反馈、反馈结果有应用”的全过程预算绩效管理机制。</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第二节 收入业务控制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第二十五条　单位应当建立健全收入内部管理制度。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单位应当合理设置岗位，明确相关岗位的职责权限，确保收款、会计核算等不相容岗位相互分离。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第二十六条　单位的各项收入应当由财会部门归口管理并进行会计核算，严禁设立账外账。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业务部门应当在涉及收入的合同协议签订后及时将合同等有关材料提交财会部门作为账务处理依据，确保各项收入应收尽收，及时入账。财会部门应当定期检查收入金额是否与合同约定相符；对应收未收项目应当查明情况，明确责任主体，落实催收责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第二十七条　有政府非税收入收缴职能的单位，应当按照规定项目和标准征收政府非税收入，按照规定开具财政票据，做到收缴分离、票款一致，并及时、足额上缴国库或财政专户，不得以任何形式截留、挪用或者私分。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第二十八条　单位应当建立健全票据管理制度。财政票据、发票等各类票据的申领、启用、核销、销毁均应履行规定手续。单位应当按照规定设置票据专管员，建立</w:t>
      </w:r>
      <w:proofErr w:type="gramStart"/>
      <w:r w:rsidRPr="00F10B18">
        <w:rPr>
          <w:rFonts w:ascii="华文仿宋" w:eastAsia="华文仿宋" w:hAnsi="华文仿宋" w:cs="宋体"/>
          <w:kern w:val="0"/>
          <w:sz w:val="28"/>
          <w:szCs w:val="28"/>
        </w:rPr>
        <w:t>票据台</w:t>
      </w:r>
      <w:proofErr w:type="gramEnd"/>
      <w:r w:rsidRPr="00F10B18">
        <w:rPr>
          <w:rFonts w:ascii="华文仿宋" w:eastAsia="华文仿宋" w:hAnsi="华文仿宋" w:cs="宋体"/>
          <w:kern w:val="0"/>
          <w:sz w:val="28"/>
          <w:szCs w:val="28"/>
        </w:rPr>
        <w:t>账，做好票据的保管和</w:t>
      </w:r>
      <w:proofErr w:type="gramStart"/>
      <w:r w:rsidRPr="00F10B18">
        <w:rPr>
          <w:rFonts w:ascii="华文仿宋" w:eastAsia="华文仿宋" w:hAnsi="华文仿宋" w:cs="宋体"/>
          <w:kern w:val="0"/>
          <w:sz w:val="28"/>
          <w:szCs w:val="28"/>
        </w:rPr>
        <w:t>序时</w:t>
      </w:r>
      <w:proofErr w:type="gramEnd"/>
      <w:r w:rsidRPr="00F10B18">
        <w:rPr>
          <w:rFonts w:ascii="华文仿宋" w:eastAsia="华文仿宋" w:hAnsi="华文仿宋" w:cs="宋体"/>
          <w:kern w:val="0"/>
          <w:sz w:val="28"/>
          <w:szCs w:val="28"/>
        </w:rPr>
        <w:t>登记工作。票据应当按照顺序号使用，不得</w:t>
      </w:r>
      <w:proofErr w:type="gramStart"/>
      <w:r w:rsidRPr="00F10B18">
        <w:rPr>
          <w:rFonts w:ascii="华文仿宋" w:eastAsia="华文仿宋" w:hAnsi="华文仿宋" w:cs="宋体"/>
          <w:kern w:val="0"/>
          <w:sz w:val="28"/>
          <w:szCs w:val="28"/>
        </w:rPr>
        <w:t>拆本</w:t>
      </w:r>
      <w:proofErr w:type="gramEnd"/>
      <w:r w:rsidRPr="00F10B18">
        <w:rPr>
          <w:rFonts w:ascii="华文仿宋" w:eastAsia="华文仿宋" w:hAnsi="华文仿宋" w:cs="宋体"/>
          <w:kern w:val="0"/>
          <w:sz w:val="28"/>
          <w:szCs w:val="28"/>
        </w:rPr>
        <w:t>使用，做好废旧票据管理。负责保管票据的人员要配置单独的保险柜等保管设备，并做到人走柜锁。</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单位不得违反规定转让、出借、代开、买卖财政票据、发票等票据，不得擅自扩大票据适用范围。</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第二十九条　单位应当建立健全支出内部管理制度，确定单位经济活动的各项支出标准，明确支出报销流程，按照规定办理支出事项。</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单位应当合理设置岗位，明确相关岗位的职责权限，确保支出申请和内部审批、付款审批和付款执行、业务经办和会计核算等不相容岗位相互分离。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第三十条　单位应当按照支出业务的类型，明确内部审批、审核、支付、核算和归档等支出各关键岗位的职责权限。实行国库集中支付的，应当严格按照财政国库管理制度有关规定执行。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（一）加强支出审批控制。明确支出的内部审批权限、程序、责任和相关控制措施。审批人应当在授权范围内审批，不得越权审批。</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（二）加强支出审核控制。全面审核各类单据。重点审核单据来源是否合法，内容是否真实、完整，使用是否准确，是否符合预算，审批手续是否齐全。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支出凭证应当</w:t>
      </w:r>
      <w:proofErr w:type="gramStart"/>
      <w:r w:rsidRPr="00F10B18">
        <w:rPr>
          <w:rFonts w:ascii="华文仿宋" w:eastAsia="华文仿宋" w:hAnsi="华文仿宋" w:cs="宋体"/>
          <w:kern w:val="0"/>
          <w:sz w:val="28"/>
          <w:szCs w:val="28"/>
        </w:rPr>
        <w:t>附反映</w:t>
      </w:r>
      <w:proofErr w:type="gramEnd"/>
      <w:r w:rsidRPr="00F10B18">
        <w:rPr>
          <w:rFonts w:ascii="华文仿宋" w:eastAsia="华文仿宋" w:hAnsi="华文仿宋" w:cs="宋体"/>
          <w:kern w:val="0"/>
          <w:sz w:val="28"/>
          <w:szCs w:val="28"/>
        </w:rPr>
        <w:t>支出明细内容的原始单据，并由经办人员签字或盖章，超出规定标准的支出事项应由经办人员说明原因并附审批依据，确保与经济业务事项相符。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（三）加强支付控制。明确报销业务流程，按照规定办理资金支付手续。签发的支付凭证应当进行登记。使用公务卡结算的，应当按照公务卡使用和管理有关规定办理业务。</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（四）加强支出的核算和归档控制。由财会部门根据支出凭证及时准确登记账簿；与支出业务相关的合同等材料应当提交财会部门作为账务处理的依据。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第三十一条　根据国家规定可以举借债务的单位应当建立健全债务内部管理制度，明确债务管理岗位的职责权限，不得由一人办理债务业务的全过程。大额债务的举借和偿还属于重大经济事项，应当进行充分论证，并由单位领导班子集体研究决定。</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单位应当做好债务的会计核算和档案保管工作。加强债务的对账和检查控制，定期与债权人核对债务余额，进行债务清理，防范和控制财务风险。</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第三节　政府采购业务控制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第三十二条　单位应当建立健全政府采购预算与计划管理、政府采购活动管理、验收管理等政府采购内部管理制度。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第三十三条　单位应当明确相关岗位的职责权限，确保政府采购需求制定与内部审批、招标文件准备与复核、合同签订与验收、验收与保管等不相容岗位相互分离。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第三十四条　单位应当加强对政府采购业务预算与计划的管理。建立预算编制、政府采购和资产管理等部门或岗位之间的沟通协调机制。根据本单位实际需求和相关标准编制政府采购预算，按照已批复的预算安排政府采购计划。</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第三十五条　单位应当加强对政府采购活动的管理。对政府采购活动实施归口管理，在政府采购活动中建立政府采购、资产管理、财会、内部审计、纪检监察等部门或岗位相互协调、相互制约的机制。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单位应当加强对政府采购申请的内部审核，按照规定选择政府采购方式、发布政府采购信息。对政府采购进口产品、变更政府采购方式等事项应当加强内部审核，严格履行审批手续。</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第三十六条　单位应当加强对政府采购项目验收的管理。根据规定的验收制度和政府采购文件，由指定部门或专人对所购物品的品种、规格、数量、质量和其他相关内容进行验收，并出具验收证明。</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第三十七条　单位应当加强对政府采购业务质疑投诉答复的管理。指定牵头部门负责、相关部门参加，按照国家有关规定做好政府采购业务质疑投诉答复工作。</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第三十八条　单位应当加强对政府采购业务的记录控制。妥善保管政府采购预算与计划、各类批复文件、招标文件、投标文件、评标文件、合同文本、验收证明等政府采购业务相关资料。定期对政府采购业务信息进行分类统计，并在内部进行通报。</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第三十九条　单位应当加强对涉密政府采购项目安全保密的管理。对于涉密政府采购项目，单位应当与相关供应商或采购中介机构签订保密协议或者在合同中设定保密条款。</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第四节　资产控制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第四十条　单位应当对资产实行分类管理，建立健全资产内部管理制度。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单位应当合理设置岗位，明确相关岗位的职责权限，确保资产安全和有效使用。</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第四十一条　单位应当建立健全货币资金管理岗位责任制，合理设置岗位，不得由一人办理货币资金业务的全过程，确保不相容岗位相互分离。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（一）出纳不得兼管稽核、会计档案保管和收入、支出、债权、债务账目的登记工作。</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（二）严禁一人保管收付款项所需的全部印章。财务专用章应当由专人保管，个人名章应当由本人或其授权人员保管。负责保管印章的人员要配置单独的保管设备，并做到人走柜锁。</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（三）按照规定应当由有关负责人签字或盖章的，应当严格履行签字或盖章手续。</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第四十二条　单位应当加强对银行账户的管理，严格按照规定的审批权限和程序开立、变更和撤销银行账户。</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第四十三条　单位应当加强货币资金的核查控制。指定不办理货币资金业务的会计人员定期和不定期抽查盘点库存现金，核对银行存款余额，抽查银行对账单、银行日记账及银行存款余额调节表，核对是否账实相符、</w:t>
      </w:r>
      <w:r w:rsidRPr="00F10B18">
        <w:rPr>
          <w:rFonts w:ascii="华文仿宋" w:eastAsia="华文仿宋" w:hAnsi="华文仿宋" w:cs="宋体"/>
          <w:kern w:val="0"/>
          <w:sz w:val="28"/>
          <w:szCs w:val="28"/>
        </w:rPr>
        <w:lastRenderedPageBreak/>
        <w:t>账</w:t>
      </w:r>
      <w:proofErr w:type="gramStart"/>
      <w:r w:rsidRPr="00F10B18">
        <w:rPr>
          <w:rFonts w:ascii="华文仿宋" w:eastAsia="华文仿宋" w:hAnsi="华文仿宋" w:cs="宋体"/>
          <w:kern w:val="0"/>
          <w:sz w:val="28"/>
          <w:szCs w:val="28"/>
        </w:rPr>
        <w:t>账</w:t>
      </w:r>
      <w:proofErr w:type="gramEnd"/>
      <w:r w:rsidRPr="00F10B18">
        <w:rPr>
          <w:rFonts w:ascii="华文仿宋" w:eastAsia="华文仿宋" w:hAnsi="华文仿宋" w:cs="宋体"/>
          <w:kern w:val="0"/>
          <w:sz w:val="28"/>
          <w:szCs w:val="28"/>
        </w:rPr>
        <w:t>相符。对调节不符、可能存在重大问题的未达账项应当及时查明原因，并按照相关规定处理。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第四十四条　单位应当加强对实物资产和无形资产的管理，明确相关部门和岗位的职责权限，强化对配置、使用和处置等关键环节的管控。</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对资产实施归口管理。明确资产使用和保管责任人，落实资产使用人在资产管理中的责任。贵重资产、危险资产、有保密等特殊要求的资产，应当指定专人保管、专人使用，并规定严格的接触限制条件和审批程序。</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（二）按照国有资产管理相关规定，明确资产的调剂、租借、对外投资、处置的程序、审批权限和责任。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（三）建立</w:t>
      </w:r>
      <w:proofErr w:type="gramStart"/>
      <w:r w:rsidRPr="00F10B18">
        <w:rPr>
          <w:rFonts w:ascii="华文仿宋" w:eastAsia="华文仿宋" w:hAnsi="华文仿宋" w:cs="宋体"/>
          <w:kern w:val="0"/>
          <w:sz w:val="28"/>
          <w:szCs w:val="28"/>
        </w:rPr>
        <w:t>资产台</w:t>
      </w:r>
      <w:proofErr w:type="gramEnd"/>
      <w:r w:rsidRPr="00F10B18">
        <w:rPr>
          <w:rFonts w:ascii="华文仿宋" w:eastAsia="华文仿宋" w:hAnsi="华文仿宋" w:cs="宋体"/>
          <w:kern w:val="0"/>
          <w:sz w:val="28"/>
          <w:szCs w:val="28"/>
        </w:rPr>
        <w:t>账，加强资产的实物管理。单位应当定期清查盘点资产，确保账实相符。财会、资产管理、资产使用等部门或岗位应当定期对账，发现不符的，应当及时查明原因，并按照相关规定处理。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（四）建立资产信息管理系统，做好资产的统计、报告、分析工作，实现对资产的动态管理。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第四十五条　单位应当根据国家有关规定加强对对外投资的管理。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（一）合理设置岗位，明确相关岗位的职责权限，确保对外投资的可行性研究与评估、对外投资决策与执行、对外投资处置的审批与执行等不相容岗位相互分离。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（二）单位对外投资，应当由单位领导班子集体研究决定。</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（三）加强对投资项目的追踪管理，及时、全面、准确地记录对外投资的价值变动和投资收益情况。</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（四）建立责任追究制度。对在对外投资中出现重大决策失误、未履行集体决策程序和不按规定执行对外投资业务的部门及人员，应当追究相应的责任。</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第五节　建设项目控制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第四十六条　单位应当建立健全建设项目内部管理制度。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单位应当合理设置岗位，明确内部相关部门和岗位的职责权限，确保项目建议和可行性研究与项目决策、概预算编制与审核、项目实施与价款支付、竣工决算与竣工审计等不相容岗位相互分离。</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第四十七条　单位应当建立与建设项目相关的议事决策机制，严禁任何个人单独决策或者擅自改变集体决策意见。决策过程及各方面意见应当形成书面文件，与相关资料一同妥善归档保管。</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第四十八条　单位应当建立与建设项目相关的审核机制。项目建议书、可行性研究报告、概预算、竣工决算报告等应当由单位内部的规划、技术、财会、法律等相关工作人员或者根据国家有关规定委托具有相应资质的中介机构进行审核，出具评审意见。</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第四十九条　单位应当依据国家有关规定组织建设项目招标工作，并接受有关部门的监督。</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单位应当采取签订保密协议、限制接触等必要措施，确保标底编制、评标等工作在严格保密的情况下进行。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第五十条　单位应当按照审批单位下达的投资计划和预算对建设项目资金实行专款专用，严禁截留、挪用和超批复内容使用资金。财会部门应当加强与建设项目承建单位的沟通，准确掌握建设进度，加强价款支付审</w:t>
      </w:r>
      <w:r w:rsidRPr="00F10B18">
        <w:rPr>
          <w:rFonts w:ascii="华文仿宋" w:eastAsia="华文仿宋" w:hAnsi="华文仿宋" w:cs="宋体"/>
          <w:kern w:val="0"/>
          <w:sz w:val="28"/>
          <w:szCs w:val="28"/>
        </w:rPr>
        <w:lastRenderedPageBreak/>
        <w:t>核，按照规定办理价款结算。实行国库集中支付的建设项目，单位应当按照财政国库管理制度相关规定支付资金。</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第五十一条　单位应当加强对建设项目档案的管理。做好相关文件、材料的收集、整理、归档和保管工作。</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第五十二条　经批准的投资概算是工程投资的最高限额，如有调整，应当按照国家有关规定报经批准。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单位建设项目工程洽商和设计变更应当按照有关规定履行相应的审批程序。</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第五十三条　建设项目竣工后，单位应当按照规定的时限及时办理竣工决算，组织竣工决算审计，并根据批复的竣工决算和有关规定办理建设项目档案和资产移交等工作。</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建设项目已实际投入使用但超时限未办理竣工决算的，单位应当根据对建设项目的实际</w:t>
      </w:r>
      <w:proofErr w:type="gramStart"/>
      <w:r w:rsidRPr="00F10B18">
        <w:rPr>
          <w:rFonts w:ascii="华文仿宋" w:eastAsia="华文仿宋" w:hAnsi="华文仿宋" w:cs="宋体"/>
          <w:kern w:val="0"/>
          <w:sz w:val="28"/>
          <w:szCs w:val="28"/>
        </w:rPr>
        <w:t>投资暂估入账</w:t>
      </w:r>
      <w:proofErr w:type="gramEnd"/>
      <w:r w:rsidRPr="00F10B18">
        <w:rPr>
          <w:rFonts w:ascii="华文仿宋" w:eastAsia="华文仿宋" w:hAnsi="华文仿宋" w:cs="宋体"/>
          <w:kern w:val="0"/>
          <w:sz w:val="28"/>
          <w:szCs w:val="28"/>
        </w:rPr>
        <w:t>，转作相关资产管理。</w:t>
      </w:r>
    </w:p>
    <w:p w:rsidR="00F10B18" w:rsidRPr="00F10B18" w:rsidRDefault="00F10B18" w:rsidP="00F10B18">
      <w:pPr>
        <w:widowControl/>
        <w:spacing w:line="480" w:lineRule="auto"/>
        <w:ind w:firstLine="480"/>
        <w:jc w:val="center"/>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第六节　合同控制</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第五十四条　单位应当建立健全合同内部管理制度。</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单位应当合理设置岗位，明确合同的授权审批和签署权限，妥善保管和使用合同专用章，严禁未经授权擅自以单位名义对外签订合同，严禁违规签订担保、投资和借贷合同。</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单位应当对合同实施归口管理，建立财会部门与合同归口管理部门的沟通协调机制，实现合同管理与预算管理、收支管理相结合。</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第五十五条　单位应当加强对合同订立的管理，明确合同订立的范围和条件。对于影响重大、涉及较高专业技术或法律关系复杂的合同，应当组</w:t>
      </w:r>
      <w:r w:rsidRPr="00F10B18">
        <w:rPr>
          <w:rFonts w:ascii="华文仿宋" w:eastAsia="华文仿宋" w:hAnsi="华文仿宋" w:cs="宋体"/>
          <w:kern w:val="0"/>
          <w:sz w:val="28"/>
          <w:szCs w:val="28"/>
        </w:rPr>
        <w:lastRenderedPageBreak/>
        <w:t>织法律、技术、财会等工作人员参与谈判，必要时可聘请外部专家参与相关工作。谈判过程中的重要事项和参与谈判人员的主要意见，应当予以记录并妥善保管。</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第五十六条　单位应当对合同履行情况实施有效监控。合同履行过程中，因对方或单位自身原因导致可能无法按时履行的，应当及时采取应对措施。</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单位应当建立合同履行监督审查制度。对合同履行中签订补充合同，或变更、解除合同等应当按照国家有关规定进行审查。</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第五十七条　财会部门应当根据合同履行情况办理价款结算和进行账务处理。未按照合同条款履约的，财会部门应当在付款之前向单位有关负责人报告。</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第五十八条　合同归口管理部门应当加强对合同登记的管理，定期对合同进行统计、分类和归档，详细登记合同的订立、履行和变更情况，实行对合同的全过程管理。与单位经济活动相关的合同应当同时提交财会部门作为账务处理的依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单位应当加强合同信息安全保密工作，未经批准，不得以任何形式泄露合同订立与履行过程中涉及的国家秘密、工作秘密或商业秘密。</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第五十九条　单位应当加强对合同纠纷的管理。合同发生纠纷的，单位应当在规定时效内与对方协商谈判。合同纠纷协商一致的，双方应当签订书面协议；合同纠纷经协商无法解决的，经办人员应向单位有关负责人报告，并根据合同约定选择仲裁或诉讼方式解决。</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第五章　评价与监督</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lastRenderedPageBreak/>
        <w:t>第六十条　单位应当建立健全内部监督制度，明确各相关部门或岗位在内部监督中的职责权限，规定内部监督的程序和要求，对内部控制建立与实施情况进行内部监督检查和自我评价。</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内部监督应当与内部控制的建立和实施保持相对独立。</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第六十一条　内部审计部门或岗位应当定期或不定期检查单位内部管理制度和机制的建立与执行情况，以及内部控制关键岗位及人员的设置情况等，及时发现内部控制存在的问题并提出改进建议。</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第六十二条　单位应当根据本单位实际情况确定内部监督检查的方法、范围和频率。</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第六十三条　单位负责人应当指定专门部门或专人负责对单位内部控制的有效性进行评价并出具单位内部控制自我评价报告。</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第六十四条　国务院财政部门及其派出机构和县级以上地方各级人民政府财政部门应当对单位内部控制的建立和实施情况进行监督检查，有针对性地提出检查意见和建议，并督促单位进行整改。</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国务院审计机关及其派出机构和县级以上地方各级人民政府审计机关对单位进行审计时，应当调查了解单位内部控制建立和实施的有效性，揭示相关内部控制的缺陷，有针对性地提出审计处理意见和建议，并督促单位进行整改。</w:t>
      </w:r>
    </w:p>
    <w:p w:rsidR="00F10B18" w:rsidRPr="00F10B18" w:rsidRDefault="00F10B18" w:rsidP="00F10B18">
      <w:pPr>
        <w:widowControl/>
        <w:spacing w:line="480" w:lineRule="auto"/>
        <w:ind w:firstLine="482"/>
        <w:jc w:val="center"/>
        <w:rPr>
          <w:rFonts w:ascii="华文仿宋" w:eastAsia="华文仿宋" w:hAnsi="华文仿宋" w:cs="宋体"/>
          <w:kern w:val="0"/>
          <w:sz w:val="28"/>
          <w:szCs w:val="28"/>
        </w:rPr>
      </w:pPr>
      <w:r w:rsidRPr="00F10B18">
        <w:rPr>
          <w:rFonts w:ascii="华文仿宋" w:eastAsia="华文仿宋" w:hAnsi="华文仿宋" w:cs="宋体"/>
          <w:b/>
          <w:bCs/>
          <w:kern w:val="0"/>
          <w:sz w:val="28"/>
          <w:szCs w:val="28"/>
        </w:rPr>
        <w:t>第六章 附　则</w:t>
      </w:r>
    </w:p>
    <w:p w:rsidR="00F10B18" w:rsidRPr="00F10B18" w:rsidRDefault="00F10B18" w:rsidP="00F10B18">
      <w:pPr>
        <w:widowControl/>
        <w:spacing w:line="480" w:lineRule="auto"/>
        <w:ind w:firstLine="480"/>
        <w:jc w:val="left"/>
        <w:rPr>
          <w:rFonts w:ascii="华文仿宋" w:eastAsia="华文仿宋" w:hAnsi="华文仿宋" w:cs="宋体"/>
          <w:kern w:val="0"/>
          <w:sz w:val="28"/>
          <w:szCs w:val="28"/>
        </w:rPr>
      </w:pPr>
      <w:r w:rsidRPr="00F10B18">
        <w:rPr>
          <w:rFonts w:ascii="华文仿宋" w:eastAsia="华文仿宋" w:hAnsi="华文仿宋" w:cs="宋体"/>
          <w:kern w:val="0"/>
          <w:sz w:val="28"/>
          <w:szCs w:val="28"/>
        </w:rPr>
        <w:t xml:space="preserve">第六十五条　本规范自2014年1月1日起施行。    </w:t>
      </w:r>
    </w:p>
    <w:p w:rsidR="009660DB" w:rsidRPr="00F10B18" w:rsidRDefault="009660DB">
      <w:pPr>
        <w:rPr>
          <w:rFonts w:ascii="华文仿宋" w:eastAsia="华文仿宋" w:hAnsi="华文仿宋"/>
          <w:sz w:val="28"/>
          <w:szCs w:val="28"/>
        </w:rPr>
      </w:pPr>
    </w:p>
    <w:sectPr w:rsidR="009660DB" w:rsidRPr="00F10B18" w:rsidSect="00F10B1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D8" w:rsidRDefault="00CE03D8" w:rsidP="00F10B18">
      <w:r>
        <w:separator/>
      </w:r>
    </w:p>
  </w:endnote>
  <w:endnote w:type="continuationSeparator" w:id="0">
    <w:p w:rsidR="00CE03D8" w:rsidRDefault="00CE03D8" w:rsidP="00F10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D8" w:rsidRDefault="00CE03D8" w:rsidP="00F10B18">
      <w:r>
        <w:separator/>
      </w:r>
    </w:p>
  </w:footnote>
  <w:footnote w:type="continuationSeparator" w:id="0">
    <w:p w:rsidR="00CE03D8" w:rsidRDefault="00CE03D8" w:rsidP="00F10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B18"/>
    <w:rsid w:val="009660DB"/>
    <w:rsid w:val="00CE03D8"/>
    <w:rsid w:val="00F10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0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0B18"/>
    <w:rPr>
      <w:sz w:val="18"/>
      <w:szCs w:val="18"/>
    </w:rPr>
  </w:style>
  <w:style w:type="paragraph" w:styleId="a4">
    <w:name w:val="footer"/>
    <w:basedOn w:val="a"/>
    <w:link w:val="Char0"/>
    <w:uiPriority w:val="99"/>
    <w:semiHidden/>
    <w:unhideWhenUsed/>
    <w:rsid w:val="00F10B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0B18"/>
    <w:rPr>
      <w:sz w:val="18"/>
      <w:szCs w:val="18"/>
    </w:rPr>
  </w:style>
</w:styles>
</file>

<file path=word/webSettings.xml><?xml version="1.0" encoding="utf-8"?>
<w:webSettings xmlns:r="http://schemas.openxmlformats.org/officeDocument/2006/relationships" xmlns:w="http://schemas.openxmlformats.org/wordprocessingml/2006/main">
  <w:divs>
    <w:div w:id="624773973">
      <w:bodyDiv w:val="1"/>
      <w:marLeft w:val="0"/>
      <w:marRight w:val="0"/>
      <w:marTop w:val="0"/>
      <w:marBottom w:val="0"/>
      <w:divBdr>
        <w:top w:val="none" w:sz="0" w:space="0" w:color="auto"/>
        <w:left w:val="none" w:sz="0" w:space="0" w:color="auto"/>
        <w:bottom w:val="none" w:sz="0" w:space="0" w:color="auto"/>
        <w:right w:val="none" w:sz="0" w:space="0" w:color="auto"/>
      </w:divBdr>
      <w:divsChild>
        <w:div w:id="2110659073">
          <w:marLeft w:val="0"/>
          <w:marRight w:val="0"/>
          <w:marTop w:val="0"/>
          <w:marBottom w:val="0"/>
          <w:divBdr>
            <w:top w:val="none" w:sz="0" w:space="0" w:color="auto"/>
            <w:left w:val="none" w:sz="0" w:space="0" w:color="auto"/>
            <w:bottom w:val="none" w:sz="0" w:space="0" w:color="auto"/>
            <w:right w:val="none" w:sz="0" w:space="0" w:color="auto"/>
          </w:divBdr>
          <w:divsChild>
            <w:div w:id="1774982482">
              <w:marLeft w:val="0"/>
              <w:marRight w:val="0"/>
              <w:marTop w:val="0"/>
              <w:marBottom w:val="0"/>
              <w:divBdr>
                <w:top w:val="none" w:sz="0" w:space="0" w:color="auto"/>
                <w:left w:val="none" w:sz="0" w:space="0" w:color="auto"/>
                <w:bottom w:val="none" w:sz="0" w:space="0" w:color="auto"/>
                <w:right w:val="none" w:sz="0" w:space="0" w:color="auto"/>
              </w:divBdr>
              <w:divsChild>
                <w:div w:id="34088098">
                  <w:marLeft w:val="0"/>
                  <w:marRight w:val="0"/>
                  <w:marTop w:val="0"/>
                  <w:marBottom w:val="0"/>
                  <w:divBdr>
                    <w:top w:val="none" w:sz="0" w:space="0" w:color="auto"/>
                    <w:left w:val="none" w:sz="0" w:space="0" w:color="auto"/>
                    <w:bottom w:val="none" w:sz="0" w:space="0" w:color="auto"/>
                    <w:right w:val="none" w:sz="0" w:space="0" w:color="auto"/>
                  </w:divBdr>
                  <w:divsChild>
                    <w:div w:id="630596483">
                      <w:marLeft w:val="0"/>
                      <w:marRight w:val="0"/>
                      <w:marTop w:val="0"/>
                      <w:marBottom w:val="0"/>
                      <w:divBdr>
                        <w:top w:val="none" w:sz="0" w:space="0" w:color="auto"/>
                        <w:left w:val="none" w:sz="0" w:space="0" w:color="auto"/>
                        <w:bottom w:val="none" w:sz="0" w:space="0" w:color="auto"/>
                        <w:right w:val="none" w:sz="0" w:space="0" w:color="auto"/>
                      </w:divBdr>
                    </w:div>
                    <w:div w:id="1817141507">
                      <w:marLeft w:val="0"/>
                      <w:marRight w:val="0"/>
                      <w:marTop w:val="0"/>
                      <w:marBottom w:val="0"/>
                      <w:divBdr>
                        <w:top w:val="none" w:sz="0" w:space="0" w:color="auto"/>
                        <w:left w:val="none" w:sz="0" w:space="0" w:color="auto"/>
                        <w:bottom w:val="none" w:sz="0" w:space="0" w:color="auto"/>
                        <w:right w:val="none" w:sz="0" w:space="0" w:color="auto"/>
                      </w:divBdr>
                    </w:div>
                    <w:div w:id="1582182472">
                      <w:marLeft w:val="0"/>
                      <w:marRight w:val="0"/>
                      <w:marTop w:val="0"/>
                      <w:marBottom w:val="0"/>
                      <w:divBdr>
                        <w:top w:val="none" w:sz="0" w:space="0" w:color="auto"/>
                        <w:left w:val="none" w:sz="0" w:space="0" w:color="auto"/>
                        <w:bottom w:val="none" w:sz="0" w:space="0" w:color="auto"/>
                        <w:right w:val="none" w:sz="0" w:space="0" w:color="auto"/>
                      </w:divBdr>
                    </w:div>
                    <w:div w:id="1461799576">
                      <w:marLeft w:val="0"/>
                      <w:marRight w:val="0"/>
                      <w:marTop w:val="0"/>
                      <w:marBottom w:val="0"/>
                      <w:divBdr>
                        <w:top w:val="none" w:sz="0" w:space="0" w:color="auto"/>
                        <w:left w:val="none" w:sz="0" w:space="0" w:color="auto"/>
                        <w:bottom w:val="none" w:sz="0" w:space="0" w:color="auto"/>
                        <w:right w:val="none" w:sz="0" w:space="0" w:color="auto"/>
                      </w:divBdr>
                    </w:div>
                    <w:div w:id="899898400">
                      <w:marLeft w:val="0"/>
                      <w:marRight w:val="0"/>
                      <w:marTop w:val="0"/>
                      <w:marBottom w:val="0"/>
                      <w:divBdr>
                        <w:top w:val="none" w:sz="0" w:space="0" w:color="auto"/>
                        <w:left w:val="none" w:sz="0" w:space="0" w:color="auto"/>
                        <w:bottom w:val="none" w:sz="0" w:space="0" w:color="auto"/>
                        <w:right w:val="none" w:sz="0" w:space="0" w:color="auto"/>
                      </w:divBdr>
                    </w:div>
                    <w:div w:id="1285886890">
                      <w:marLeft w:val="0"/>
                      <w:marRight w:val="0"/>
                      <w:marTop w:val="0"/>
                      <w:marBottom w:val="0"/>
                      <w:divBdr>
                        <w:top w:val="none" w:sz="0" w:space="0" w:color="auto"/>
                        <w:left w:val="none" w:sz="0" w:space="0" w:color="auto"/>
                        <w:bottom w:val="none" w:sz="0" w:space="0" w:color="auto"/>
                        <w:right w:val="none" w:sz="0" w:space="0" w:color="auto"/>
                      </w:divBdr>
                    </w:div>
                    <w:div w:id="1587878962">
                      <w:marLeft w:val="0"/>
                      <w:marRight w:val="0"/>
                      <w:marTop w:val="0"/>
                      <w:marBottom w:val="0"/>
                      <w:divBdr>
                        <w:top w:val="none" w:sz="0" w:space="0" w:color="auto"/>
                        <w:left w:val="none" w:sz="0" w:space="0" w:color="auto"/>
                        <w:bottom w:val="none" w:sz="0" w:space="0" w:color="auto"/>
                        <w:right w:val="none" w:sz="0" w:space="0" w:color="auto"/>
                      </w:divBdr>
                    </w:div>
                    <w:div w:id="775104499">
                      <w:marLeft w:val="0"/>
                      <w:marRight w:val="0"/>
                      <w:marTop w:val="0"/>
                      <w:marBottom w:val="0"/>
                      <w:divBdr>
                        <w:top w:val="none" w:sz="0" w:space="0" w:color="auto"/>
                        <w:left w:val="none" w:sz="0" w:space="0" w:color="auto"/>
                        <w:bottom w:val="none" w:sz="0" w:space="0" w:color="auto"/>
                        <w:right w:val="none" w:sz="0" w:space="0" w:color="auto"/>
                      </w:divBdr>
                    </w:div>
                    <w:div w:id="592667473">
                      <w:marLeft w:val="0"/>
                      <w:marRight w:val="0"/>
                      <w:marTop w:val="0"/>
                      <w:marBottom w:val="0"/>
                      <w:divBdr>
                        <w:top w:val="none" w:sz="0" w:space="0" w:color="auto"/>
                        <w:left w:val="none" w:sz="0" w:space="0" w:color="auto"/>
                        <w:bottom w:val="none" w:sz="0" w:space="0" w:color="auto"/>
                        <w:right w:val="none" w:sz="0" w:space="0" w:color="auto"/>
                      </w:divBdr>
                    </w:div>
                    <w:div w:id="1194147444">
                      <w:marLeft w:val="0"/>
                      <w:marRight w:val="0"/>
                      <w:marTop w:val="0"/>
                      <w:marBottom w:val="0"/>
                      <w:divBdr>
                        <w:top w:val="none" w:sz="0" w:space="0" w:color="auto"/>
                        <w:left w:val="none" w:sz="0" w:space="0" w:color="auto"/>
                        <w:bottom w:val="none" w:sz="0" w:space="0" w:color="auto"/>
                        <w:right w:val="none" w:sz="0" w:space="0" w:color="auto"/>
                      </w:divBdr>
                    </w:div>
                    <w:div w:id="185991829">
                      <w:marLeft w:val="0"/>
                      <w:marRight w:val="0"/>
                      <w:marTop w:val="0"/>
                      <w:marBottom w:val="0"/>
                      <w:divBdr>
                        <w:top w:val="none" w:sz="0" w:space="0" w:color="auto"/>
                        <w:left w:val="none" w:sz="0" w:space="0" w:color="auto"/>
                        <w:bottom w:val="none" w:sz="0" w:space="0" w:color="auto"/>
                        <w:right w:val="none" w:sz="0" w:space="0" w:color="auto"/>
                      </w:divBdr>
                    </w:div>
                    <w:div w:id="106779396">
                      <w:marLeft w:val="0"/>
                      <w:marRight w:val="0"/>
                      <w:marTop w:val="0"/>
                      <w:marBottom w:val="0"/>
                      <w:divBdr>
                        <w:top w:val="none" w:sz="0" w:space="0" w:color="auto"/>
                        <w:left w:val="none" w:sz="0" w:space="0" w:color="auto"/>
                        <w:bottom w:val="none" w:sz="0" w:space="0" w:color="auto"/>
                        <w:right w:val="none" w:sz="0" w:space="0" w:color="auto"/>
                      </w:divBdr>
                    </w:div>
                    <w:div w:id="1523089112">
                      <w:marLeft w:val="0"/>
                      <w:marRight w:val="0"/>
                      <w:marTop w:val="0"/>
                      <w:marBottom w:val="0"/>
                      <w:divBdr>
                        <w:top w:val="none" w:sz="0" w:space="0" w:color="auto"/>
                        <w:left w:val="none" w:sz="0" w:space="0" w:color="auto"/>
                        <w:bottom w:val="none" w:sz="0" w:space="0" w:color="auto"/>
                        <w:right w:val="none" w:sz="0" w:space="0" w:color="auto"/>
                      </w:divBdr>
                    </w:div>
                    <w:div w:id="1140881017">
                      <w:marLeft w:val="0"/>
                      <w:marRight w:val="0"/>
                      <w:marTop w:val="0"/>
                      <w:marBottom w:val="0"/>
                      <w:divBdr>
                        <w:top w:val="none" w:sz="0" w:space="0" w:color="auto"/>
                        <w:left w:val="none" w:sz="0" w:space="0" w:color="auto"/>
                        <w:bottom w:val="none" w:sz="0" w:space="0" w:color="auto"/>
                        <w:right w:val="none" w:sz="0" w:space="0" w:color="auto"/>
                      </w:divBdr>
                    </w:div>
                    <w:div w:id="773356879">
                      <w:marLeft w:val="0"/>
                      <w:marRight w:val="0"/>
                      <w:marTop w:val="0"/>
                      <w:marBottom w:val="0"/>
                      <w:divBdr>
                        <w:top w:val="none" w:sz="0" w:space="0" w:color="auto"/>
                        <w:left w:val="none" w:sz="0" w:space="0" w:color="auto"/>
                        <w:bottom w:val="none" w:sz="0" w:space="0" w:color="auto"/>
                        <w:right w:val="none" w:sz="0" w:space="0" w:color="auto"/>
                      </w:divBdr>
                    </w:div>
                    <w:div w:id="1938363093">
                      <w:marLeft w:val="0"/>
                      <w:marRight w:val="0"/>
                      <w:marTop w:val="0"/>
                      <w:marBottom w:val="0"/>
                      <w:divBdr>
                        <w:top w:val="none" w:sz="0" w:space="0" w:color="auto"/>
                        <w:left w:val="none" w:sz="0" w:space="0" w:color="auto"/>
                        <w:bottom w:val="none" w:sz="0" w:space="0" w:color="auto"/>
                        <w:right w:val="none" w:sz="0" w:space="0" w:color="auto"/>
                      </w:divBdr>
                    </w:div>
                    <w:div w:id="245387357">
                      <w:marLeft w:val="0"/>
                      <w:marRight w:val="0"/>
                      <w:marTop w:val="0"/>
                      <w:marBottom w:val="0"/>
                      <w:divBdr>
                        <w:top w:val="none" w:sz="0" w:space="0" w:color="auto"/>
                        <w:left w:val="none" w:sz="0" w:space="0" w:color="auto"/>
                        <w:bottom w:val="none" w:sz="0" w:space="0" w:color="auto"/>
                        <w:right w:val="none" w:sz="0" w:space="0" w:color="auto"/>
                      </w:divBdr>
                    </w:div>
                    <w:div w:id="675158539">
                      <w:marLeft w:val="0"/>
                      <w:marRight w:val="0"/>
                      <w:marTop w:val="0"/>
                      <w:marBottom w:val="0"/>
                      <w:divBdr>
                        <w:top w:val="none" w:sz="0" w:space="0" w:color="auto"/>
                        <w:left w:val="none" w:sz="0" w:space="0" w:color="auto"/>
                        <w:bottom w:val="none" w:sz="0" w:space="0" w:color="auto"/>
                        <w:right w:val="none" w:sz="0" w:space="0" w:color="auto"/>
                      </w:divBdr>
                    </w:div>
                    <w:div w:id="693114823">
                      <w:marLeft w:val="0"/>
                      <w:marRight w:val="0"/>
                      <w:marTop w:val="0"/>
                      <w:marBottom w:val="0"/>
                      <w:divBdr>
                        <w:top w:val="none" w:sz="0" w:space="0" w:color="auto"/>
                        <w:left w:val="none" w:sz="0" w:space="0" w:color="auto"/>
                        <w:bottom w:val="none" w:sz="0" w:space="0" w:color="auto"/>
                        <w:right w:val="none" w:sz="0" w:space="0" w:color="auto"/>
                      </w:divBdr>
                    </w:div>
                    <w:div w:id="1273899080">
                      <w:marLeft w:val="0"/>
                      <w:marRight w:val="0"/>
                      <w:marTop w:val="0"/>
                      <w:marBottom w:val="0"/>
                      <w:divBdr>
                        <w:top w:val="none" w:sz="0" w:space="0" w:color="auto"/>
                        <w:left w:val="none" w:sz="0" w:space="0" w:color="auto"/>
                        <w:bottom w:val="none" w:sz="0" w:space="0" w:color="auto"/>
                        <w:right w:val="none" w:sz="0" w:space="0" w:color="auto"/>
                      </w:divBdr>
                    </w:div>
                    <w:div w:id="1696954996">
                      <w:marLeft w:val="0"/>
                      <w:marRight w:val="0"/>
                      <w:marTop w:val="0"/>
                      <w:marBottom w:val="0"/>
                      <w:divBdr>
                        <w:top w:val="none" w:sz="0" w:space="0" w:color="auto"/>
                        <w:left w:val="none" w:sz="0" w:space="0" w:color="auto"/>
                        <w:bottom w:val="none" w:sz="0" w:space="0" w:color="auto"/>
                        <w:right w:val="none" w:sz="0" w:space="0" w:color="auto"/>
                      </w:divBdr>
                    </w:div>
                    <w:div w:id="1646592701">
                      <w:marLeft w:val="0"/>
                      <w:marRight w:val="0"/>
                      <w:marTop w:val="0"/>
                      <w:marBottom w:val="0"/>
                      <w:divBdr>
                        <w:top w:val="none" w:sz="0" w:space="0" w:color="auto"/>
                        <w:left w:val="none" w:sz="0" w:space="0" w:color="auto"/>
                        <w:bottom w:val="none" w:sz="0" w:space="0" w:color="auto"/>
                        <w:right w:val="none" w:sz="0" w:space="0" w:color="auto"/>
                      </w:divBdr>
                    </w:div>
                    <w:div w:id="571893227">
                      <w:marLeft w:val="0"/>
                      <w:marRight w:val="0"/>
                      <w:marTop w:val="0"/>
                      <w:marBottom w:val="0"/>
                      <w:divBdr>
                        <w:top w:val="none" w:sz="0" w:space="0" w:color="auto"/>
                        <w:left w:val="none" w:sz="0" w:space="0" w:color="auto"/>
                        <w:bottom w:val="none" w:sz="0" w:space="0" w:color="auto"/>
                        <w:right w:val="none" w:sz="0" w:space="0" w:color="auto"/>
                      </w:divBdr>
                    </w:div>
                    <w:div w:id="226039500">
                      <w:marLeft w:val="0"/>
                      <w:marRight w:val="0"/>
                      <w:marTop w:val="0"/>
                      <w:marBottom w:val="0"/>
                      <w:divBdr>
                        <w:top w:val="none" w:sz="0" w:space="0" w:color="auto"/>
                        <w:left w:val="none" w:sz="0" w:space="0" w:color="auto"/>
                        <w:bottom w:val="none" w:sz="0" w:space="0" w:color="auto"/>
                        <w:right w:val="none" w:sz="0" w:space="0" w:color="auto"/>
                      </w:divBdr>
                    </w:div>
                    <w:div w:id="339085939">
                      <w:marLeft w:val="0"/>
                      <w:marRight w:val="0"/>
                      <w:marTop w:val="0"/>
                      <w:marBottom w:val="0"/>
                      <w:divBdr>
                        <w:top w:val="none" w:sz="0" w:space="0" w:color="auto"/>
                        <w:left w:val="none" w:sz="0" w:space="0" w:color="auto"/>
                        <w:bottom w:val="none" w:sz="0" w:space="0" w:color="auto"/>
                        <w:right w:val="none" w:sz="0" w:space="0" w:color="auto"/>
                      </w:divBdr>
                    </w:div>
                    <w:div w:id="1991909683">
                      <w:marLeft w:val="0"/>
                      <w:marRight w:val="0"/>
                      <w:marTop w:val="0"/>
                      <w:marBottom w:val="0"/>
                      <w:divBdr>
                        <w:top w:val="none" w:sz="0" w:space="0" w:color="auto"/>
                        <w:left w:val="none" w:sz="0" w:space="0" w:color="auto"/>
                        <w:bottom w:val="none" w:sz="0" w:space="0" w:color="auto"/>
                        <w:right w:val="none" w:sz="0" w:space="0" w:color="auto"/>
                      </w:divBdr>
                    </w:div>
                    <w:div w:id="812329142">
                      <w:marLeft w:val="0"/>
                      <w:marRight w:val="0"/>
                      <w:marTop w:val="0"/>
                      <w:marBottom w:val="0"/>
                      <w:divBdr>
                        <w:top w:val="none" w:sz="0" w:space="0" w:color="auto"/>
                        <w:left w:val="none" w:sz="0" w:space="0" w:color="auto"/>
                        <w:bottom w:val="none" w:sz="0" w:space="0" w:color="auto"/>
                        <w:right w:val="none" w:sz="0" w:space="0" w:color="auto"/>
                      </w:divBdr>
                    </w:div>
                    <w:div w:id="1893692705">
                      <w:marLeft w:val="0"/>
                      <w:marRight w:val="0"/>
                      <w:marTop w:val="0"/>
                      <w:marBottom w:val="0"/>
                      <w:divBdr>
                        <w:top w:val="none" w:sz="0" w:space="0" w:color="auto"/>
                        <w:left w:val="none" w:sz="0" w:space="0" w:color="auto"/>
                        <w:bottom w:val="none" w:sz="0" w:space="0" w:color="auto"/>
                        <w:right w:val="none" w:sz="0" w:space="0" w:color="auto"/>
                      </w:divBdr>
                    </w:div>
                    <w:div w:id="468938224">
                      <w:marLeft w:val="0"/>
                      <w:marRight w:val="0"/>
                      <w:marTop w:val="0"/>
                      <w:marBottom w:val="0"/>
                      <w:divBdr>
                        <w:top w:val="none" w:sz="0" w:space="0" w:color="auto"/>
                        <w:left w:val="none" w:sz="0" w:space="0" w:color="auto"/>
                        <w:bottom w:val="none" w:sz="0" w:space="0" w:color="auto"/>
                        <w:right w:val="none" w:sz="0" w:space="0" w:color="auto"/>
                      </w:divBdr>
                    </w:div>
                    <w:div w:id="848718828">
                      <w:marLeft w:val="0"/>
                      <w:marRight w:val="0"/>
                      <w:marTop w:val="0"/>
                      <w:marBottom w:val="0"/>
                      <w:divBdr>
                        <w:top w:val="none" w:sz="0" w:space="0" w:color="auto"/>
                        <w:left w:val="none" w:sz="0" w:space="0" w:color="auto"/>
                        <w:bottom w:val="none" w:sz="0" w:space="0" w:color="auto"/>
                        <w:right w:val="none" w:sz="0" w:space="0" w:color="auto"/>
                      </w:divBdr>
                    </w:div>
                    <w:div w:id="1565797788">
                      <w:marLeft w:val="0"/>
                      <w:marRight w:val="0"/>
                      <w:marTop w:val="0"/>
                      <w:marBottom w:val="0"/>
                      <w:divBdr>
                        <w:top w:val="none" w:sz="0" w:space="0" w:color="auto"/>
                        <w:left w:val="none" w:sz="0" w:space="0" w:color="auto"/>
                        <w:bottom w:val="none" w:sz="0" w:space="0" w:color="auto"/>
                        <w:right w:val="none" w:sz="0" w:space="0" w:color="auto"/>
                      </w:divBdr>
                    </w:div>
                    <w:div w:id="1263490408">
                      <w:marLeft w:val="0"/>
                      <w:marRight w:val="0"/>
                      <w:marTop w:val="0"/>
                      <w:marBottom w:val="0"/>
                      <w:divBdr>
                        <w:top w:val="none" w:sz="0" w:space="0" w:color="auto"/>
                        <w:left w:val="none" w:sz="0" w:space="0" w:color="auto"/>
                        <w:bottom w:val="none" w:sz="0" w:space="0" w:color="auto"/>
                        <w:right w:val="none" w:sz="0" w:space="0" w:color="auto"/>
                      </w:divBdr>
                    </w:div>
                    <w:div w:id="130174624">
                      <w:marLeft w:val="0"/>
                      <w:marRight w:val="0"/>
                      <w:marTop w:val="0"/>
                      <w:marBottom w:val="0"/>
                      <w:divBdr>
                        <w:top w:val="none" w:sz="0" w:space="0" w:color="auto"/>
                        <w:left w:val="none" w:sz="0" w:space="0" w:color="auto"/>
                        <w:bottom w:val="none" w:sz="0" w:space="0" w:color="auto"/>
                        <w:right w:val="none" w:sz="0" w:space="0" w:color="auto"/>
                      </w:divBdr>
                    </w:div>
                    <w:div w:id="1692293069">
                      <w:marLeft w:val="0"/>
                      <w:marRight w:val="0"/>
                      <w:marTop w:val="0"/>
                      <w:marBottom w:val="0"/>
                      <w:divBdr>
                        <w:top w:val="none" w:sz="0" w:space="0" w:color="auto"/>
                        <w:left w:val="none" w:sz="0" w:space="0" w:color="auto"/>
                        <w:bottom w:val="none" w:sz="0" w:space="0" w:color="auto"/>
                        <w:right w:val="none" w:sz="0" w:space="0" w:color="auto"/>
                      </w:divBdr>
                    </w:div>
                    <w:div w:id="1916013400">
                      <w:marLeft w:val="0"/>
                      <w:marRight w:val="0"/>
                      <w:marTop w:val="0"/>
                      <w:marBottom w:val="0"/>
                      <w:divBdr>
                        <w:top w:val="none" w:sz="0" w:space="0" w:color="auto"/>
                        <w:left w:val="none" w:sz="0" w:space="0" w:color="auto"/>
                        <w:bottom w:val="none" w:sz="0" w:space="0" w:color="auto"/>
                        <w:right w:val="none" w:sz="0" w:space="0" w:color="auto"/>
                      </w:divBdr>
                    </w:div>
                    <w:div w:id="873540958">
                      <w:marLeft w:val="0"/>
                      <w:marRight w:val="0"/>
                      <w:marTop w:val="0"/>
                      <w:marBottom w:val="0"/>
                      <w:divBdr>
                        <w:top w:val="none" w:sz="0" w:space="0" w:color="auto"/>
                        <w:left w:val="none" w:sz="0" w:space="0" w:color="auto"/>
                        <w:bottom w:val="none" w:sz="0" w:space="0" w:color="auto"/>
                        <w:right w:val="none" w:sz="0" w:space="0" w:color="auto"/>
                      </w:divBdr>
                    </w:div>
                    <w:div w:id="280844870">
                      <w:marLeft w:val="0"/>
                      <w:marRight w:val="0"/>
                      <w:marTop w:val="0"/>
                      <w:marBottom w:val="0"/>
                      <w:divBdr>
                        <w:top w:val="none" w:sz="0" w:space="0" w:color="auto"/>
                        <w:left w:val="none" w:sz="0" w:space="0" w:color="auto"/>
                        <w:bottom w:val="none" w:sz="0" w:space="0" w:color="auto"/>
                        <w:right w:val="none" w:sz="0" w:space="0" w:color="auto"/>
                      </w:divBdr>
                    </w:div>
                    <w:div w:id="1096171172">
                      <w:marLeft w:val="0"/>
                      <w:marRight w:val="0"/>
                      <w:marTop w:val="0"/>
                      <w:marBottom w:val="0"/>
                      <w:divBdr>
                        <w:top w:val="none" w:sz="0" w:space="0" w:color="auto"/>
                        <w:left w:val="none" w:sz="0" w:space="0" w:color="auto"/>
                        <w:bottom w:val="none" w:sz="0" w:space="0" w:color="auto"/>
                        <w:right w:val="none" w:sz="0" w:space="0" w:color="auto"/>
                      </w:divBdr>
                    </w:div>
                    <w:div w:id="932860706">
                      <w:marLeft w:val="0"/>
                      <w:marRight w:val="0"/>
                      <w:marTop w:val="0"/>
                      <w:marBottom w:val="0"/>
                      <w:divBdr>
                        <w:top w:val="none" w:sz="0" w:space="0" w:color="auto"/>
                        <w:left w:val="none" w:sz="0" w:space="0" w:color="auto"/>
                        <w:bottom w:val="none" w:sz="0" w:space="0" w:color="auto"/>
                        <w:right w:val="none" w:sz="0" w:space="0" w:color="auto"/>
                      </w:divBdr>
                    </w:div>
                    <w:div w:id="1857497188">
                      <w:marLeft w:val="0"/>
                      <w:marRight w:val="0"/>
                      <w:marTop w:val="0"/>
                      <w:marBottom w:val="0"/>
                      <w:divBdr>
                        <w:top w:val="none" w:sz="0" w:space="0" w:color="auto"/>
                        <w:left w:val="none" w:sz="0" w:space="0" w:color="auto"/>
                        <w:bottom w:val="none" w:sz="0" w:space="0" w:color="auto"/>
                        <w:right w:val="none" w:sz="0" w:space="0" w:color="auto"/>
                      </w:divBdr>
                    </w:div>
                    <w:div w:id="210460005">
                      <w:marLeft w:val="0"/>
                      <w:marRight w:val="0"/>
                      <w:marTop w:val="0"/>
                      <w:marBottom w:val="0"/>
                      <w:divBdr>
                        <w:top w:val="none" w:sz="0" w:space="0" w:color="auto"/>
                        <w:left w:val="none" w:sz="0" w:space="0" w:color="auto"/>
                        <w:bottom w:val="none" w:sz="0" w:space="0" w:color="auto"/>
                        <w:right w:val="none" w:sz="0" w:space="0" w:color="auto"/>
                      </w:divBdr>
                    </w:div>
                    <w:div w:id="151260954">
                      <w:marLeft w:val="0"/>
                      <w:marRight w:val="0"/>
                      <w:marTop w:val="0"/>
                      <w:marBottom w:val="0"/>
                      <w:divBdr>
                        <w:top w:val="none" w:sz="0" w:space="0" w:color="auto"/>
                        <w:left w:val="none" w:sz="0" w:space="0" w:color="auto"/>
                        <w:bottom w:val="none" w:sz="0" w:space="0" w:color="auto"/>
                        <w:right w:val="none" w:sz="0" w:space="0" w:color="auto"/>
                      </w:divBdr>
                    </w:div>
                    <w:div w:id="1527021410">
                      <w:marLeft w:val="0"/>
                      <w:marRight w:val="0"/>
                      <w:marTop w:val="0"/>
                      <w:marBottom w:val="0"/>
                      <w:divBdr>
                        <w:top w:val="none" w:sz="0" w:space="0" w:color="auto"/>
                        <w:left w:val="none" w:sz="0" w:space="0" w:color="auto"/>
                        <w:bottom w:val="none" w:sz="0" w:space="0" w:color="auto"/>
                        <w:right w:val="none" w:sz="0" w:space="0" w:color="auto"/>
                      </w:divBdr>
                    </w:div>
                    <w:div w:id="162934165">
                      <w:marLeft w:val="0"/>
                      <w:marRight w:val="0"/>
                      <w:marTop w:val="0"/>
                      <w:marBottom w:val="0"/>
                      <w:divBdr>
                        <w:top w:val="none" w:sz="0" w:space="0" w:color="auto"/>
                        <w:left w:val="none" w:sz="0" w:space="0" w:color="auto"/>
                        <w:bottom w:val="none" w:sz="0" w:space="0" w:color="auto"/>
                        <w:right w:val="none" w:sz="0" w:space="0" w:color="auto"/>
                      </w:divBdr>
                    </w:div>
                    <w:div w:id="1342976928">
                      <w:marLeft w:val="0"/>
                      <w:marRight w:val="0"/>
                      <w:marTop w:val="0"/>
                      <w:marBottom w:val="0"/>
                      <w:divBdr>
                        <w:top w:val="none" w:sz="0" w:space="0" w:color="auto"/>
                        <w:left w:val="none" w:sz="0" w:space="0" w:color="auto"/>
                        <w:bottom w:val="none" w:sz="0" w:space="0" w:color="auto"/>
                        <w:right w:val="none" w:sz="0" w:space="0" w:color="auto"/>
                      </w:divBdr>
                    </w:div>
                    <w:div w:id="230821520">
                      <w:marLeft w:val="0"/>
                      <w:marRight w:val="0"/>
                      <w:marTop w:val="0"/>
                      <w:marBottom w:val="0"/>
                      <w:divBdr>
                        <w:top w:val="none" w:sz="0" w:space="0" w:color="auto"/>
                        <w:left w:val="none" w:sz="0" w:space="0" w:color="auto"/>
                        <w:bottom w:val="none" w:sz="0" w:space="0" w:color="auto"/>
                        <w:right w:val="none" w:sz="0" w:space="0" w:color="auto"/>
                      </w:divBdr>
                    </w:div>
                    <w:div w:id="1218593548">
                      <w:marLeft w:val="0"/>
                      <w:marRight w:val="0"/>
                      <w:marTop w:val="0"/>
                      <w:marBottom w:val="0"/>
                      <w:divBdr>
                        <w:top w:val="none" w:sz="0" w:space="0" w:color="auto"/>
                        <w:left w:val="none" w:sz="0" w:space="0" w:color="auto"/>
                        <w:bottom w:val="none" w:sz="0" w:space="0" w:color="auto"/>
                        <w:right w:val="none" w:sz="0" w:space="0" w:color="auto"/>
                      </w:divBdr>
                    </w:div>
                    <w:div w:id="891846344">
                      <w:marLeft w:val="0"/>
                      <w:marRight w:val="0"/>
                      <w:marTop w:val="0"/>
                      <w:marBottom w:val="0"/>
                      <w:divBdr>
                        <w:top w:val="none" w:sz="0" w:space="0" w:color="auto"/>
                        <w:left w:val="none" w:sz="0" w:space="0" w:color="auto"/>
                        <w:bottom w:val="none" w:sz="0" w:space="0" w:color="auto"/>
                        <w:right w:val="none" w:sz="0" w:space="0" w:color="auto"/>
                      </w:divBdr>
                    </w:div>
                    <w:div w:id="1499924690">
                      <w:marLeft w:val="0"/>
                      <w:marRight w:val="0"/>
                      <w:marTop w:val="0"/>
                      <w:marBottom w:val="0"/>
                      <w:divBdr>
                        <w:top w:val="none" w:sz="0" w:space="0" w:color="auto"/>
                        <w:left w:val="none" w:sz="0" w:space="0" w:color="auto"/>
                        <w:bottom w:val="none" w:sz="0" w:space="0" w:color="auto"/>
                        <w:right w:val="none" w:sz="0" w:space="0" w:color="auto"/>
                      </w:divBdr>
                    </w:div>
                    <w:div w:id="1589851109">
                      <w:marLeft w:val="0"/>
                      <w:marRight w:val="0"/>
                      <w:marTop w:val="0"/>
                      <w:marBottom w:val="0"/>
                      <w:divBdr>
                        <w:top w:val="none" w:sz="0" w:space="0" w:color="auto"/>
                        <w:left w:val="none" w:sz="0" w:space="0" w:color="auto"/>
                        <w:bottom w:val="none" w:sz="0" w:space="0" w:color="auto"/>
                        <w:right w:val="none" w:sz="0" w:space="0" w:color="auto"/>
                      </w:divBdr>
                    </w:div>
                    <w:div w:id="1939824066">
                      <w:marLeft w:val="0"/>
                      <w:marRight w:val="0"/>
                      <w:marTop w:val="0"/>
                      <w:marBottom w:val="0"/>
                      <w:divBdr>
                        <w:top w:val="none" w:sz="0" w:space="0" w:color="auto"/>
                        <w:left w:val="none" w:sz="0" w:space="0" w:color="auto"/>
                        <w:bottom w:val="none" w:sz="0" w:space="0" w:color="auto"/>
                        <w:right w:val="none" w:sz="0" w:space="0" w:color="auto"/>
                      </w:divBdr>
                    </w:div>
                    <w:div w:id="1839926549">
                      <w:marLeft w:val="0"/>
                      <w:marRight w:val="0"/>
                      <w:marTop w:val="0"/>
                      <w:marBottom w:val="0"/>
                      <w:divBdr>
                        <w:top w:val="none" w:sz="0" w:space="0" w:color="auto"/>
                        <w:left w:val="none" w:sz="0" w:space="0" w:color="auto"/>
                        <w:bottom w:val="none" w:sz="0" w:space="0" w:color="auto"/>
                        <w:right w:val="none" w:sz="0" w:space="0" w:color="auto"/>
                      </w:divBdr>
                    </w:div>
                    <w:div w:id="1790313769">
                      <w:marLeft w:val="0"/>
                      <w:marRight w:val="0"/>
                      <w:marTop w:val="0"/>
                      <w:marBottom w:val="0"/>
                      <w:divBdr>
                        <w:top w:val="none" w:sz="0" w:space="0" w:color="auto"/>
                        <w:left w:val="none" w:sz="0" w:space="0" w:color="auto"/>
                        <w:bottom w:val="none" w:sz="0" w:space="0" w:color="auto"/>
                        <w:right w:val="none" w:sz="0" w:space="0" w:color="auto"/>
                      </w:divBdr>
                    </w:div>
                    <w:div w:id="25301703">
                      <w:marLeft w:val="0"/>
                      <w:marRight w:val="0"/>
                      <w:marTop w:val="0"/>
                      <w:marBottom w:val="0"/>
                      <w:divBdr>
                        <w:top w:val="none" w:sz="0" w:space="0" w:color="auto"/>
                        <w:left w:val="none" w:sz="0" w:space="0" w:color="auto"/>
                        <w:bottom w:val="none" w:sz="0" w:space="0" w:color="auto"/>
                        <w:right w:val="none" w:sz="0" w:space="0" w:color="auto"/>
                      </w:divBdr>
                    </w:div>
                    <w:div w:id="1731348686">
                      <w:marLeft w:val="0"/>
                      <w:marRight w:val="0"/>
                      <w:marTop w:val="0"/>
                      <w:marBottom w:val="0"/>
                      <w:divBdr>
                        <w:top w:val="none" w:sz="0" w:space="0" w:color="auto"/>
                        <w:left w:val="none" w:sz="0" w:space="0" w:color="auto"/>
                        <w:bottom w:val="none" w:sz="0" w:space="0" w:color="auto"/>
                        <w:right w:val="none" w:sz="0" w:space="0" w:color="auto"/>
                      </w:divBdr>
                    </w:div>
                    <w:div w:id="463280778">
                      <w:marLeft w:val="0"/>
                      <w:marRight w:val="0"/>
                      <w:marTop w:val="0"/>
                      <w:marBottom w:val="0"/>
                      <w:divBdr>
                        <w:top w:val="none" w:sz="0" w:space="0" w:color="auto"/>
                        <w:left w:val="none" w:sz="0" w:space="0" w:color="auto"/>
                        <w:bottom w:val="none" w:sz="0" w:space="0" w:color="auto"/>
                        <w:right w:val="none" w:sz="0" w:space="0" w:color="auto"/>
                      </w:divBdr>
                    </w:div>
                    <w:div w:id="1038817109">
                      <w:marLeft w:val="0"/>
                      <w:marRight w:val="0"/>
                      <w:marTop w:val="0"/>
                      <w:marBottom w:val="0"/>
                      <w:divBdr>
                        <w:top w:val="none" w:sz="0" w:space="0" w:color="auto"/>
                        <w:left w:val="none" w:sz="0" w:space="0" w:color="auto"/>
                        <w:bottom w:val="none" w:sz="0" w:space="0" w:color="auto"/>
                        <w:right w:val="none" w:sz="0" w:space="0" w:color="auto"/>
                      </w:divBdr>
                    </w:div>
                    <w:div w:id="394593623">
                      <w:marLeft w:val="0"/>
                      <w:marRight w:val="0"/>
                      <w:marTop w:val="0"/>
                      <w:marBottom w:val="0"/>
                      <w:divBdr>
                        <w:top w:val="none" w:sz="0" w:space="0" w:color="auto"/>
                        <w:left w:val="none" w:sz="0" w:space="0" w:color="auto"/>
                        <w:bottom w:val="none" w:sz="0" w:space="0" w:color="auto"/>
                        <w:right w:val="none" w:sz="0" w:space="0" w:color="auto"/>
                      </w:divBdr>
                    </w:div>
                    <w:div w:id="1532113906">
                      <w:marLeft w:val="0"/>
                      <w:marRight w:val="0"/>
                      <w:marTop w:val="0"/>
                      <w:marBottom w:val="0"/>
                      <w:divBdr>
                        <w:top w:val="none" w:sz="0" w:space="0" w:color="auto"/>
                        <w:left w:val="none" w:sz="0" w:space="0" w:color="auto"/>
                        <w:bottom w:val="none" w:sz="0" w:space="0" w:color="auto"/>
                        <w:right w:val="none" w:sz="0" w:space="0" w:color="auto"/>
                      </w:divBdr>
                    </w:div>
                    <w:div w:id="1719739751">
                      <w:marLeft w:val="0"/>
                      <w:marRight w:val="0"/>
                      <w:marTop w:val="0"/>
                      <w:marBottom w:val="0"/>
                      <w:divBdr>
                        <w:top w:val="none" w:sz="0" w:space="0" w:color="auto"/>
                        <w:left w:val="none" w:sz="0" w:space="0" w:color="auto"/>
                        <w:bottom w:val="none" w:sz="0" w:space="0" w:color="auto"/>
                        <w:right w:val="none" w:sz="0" w:space="0" w:color="auto"/>
                      </w:divBdr>
                    </w:div>
                    <w:div w:id="2086829168">
                      <w:marLeft w:val="0"/>
                      <w:marRight w:val="0"/>
                      <w:marTop w:val="0"/>
                      <w:marBottom w:val="0"/>
                      <w:divBdr>
                        <w:top w:val="none" w:sz="0" w:space="0" w:color="auto"/>
                        <w:left w:val="none" w:sz="0" w:space="0" w:color="auto"/>
                        <w:bottom w:val="none" w:sz="0" w:space="0" w:color="auto"/>
                        <w:right w:val="none" w:sz="0" w:space="0" w:color="auto"/>
                      </w:divBdr>
                    </w:div>
                    <w:div w:id="1974359878">
                      <w:marLeft w:val="0"/>
                      <w:marRight w:val="0"/>
                      <w:marTop w:val="0"/>
                      <w:marBottom w:val="0"/>
                      <w:divBdr>
                        <w:top w:val="none" w:sz="0" w:space="0" w:color="auto"/>
                        <w:left w:val="none" w:sz="0" w:space="0" w:color="auto"/>
                        <w:bottom w:val="none" w:sz="0" w:space="0" w:color="auto"/>
                        <w:right w:val="none" w:sz="0" w:space="0" w:color="auto"/>
                      </w:divBdr>
                    </w:div>
                    <w:div w:id="1072237701">
                      <w:marLeft w:val="0"/>
                      <w:marRight w:val="0"/>
                      <w:marTop w:val="0"/>
                      <w:marBottom w:val="0"/>
                      <w:divBdr>
                        <w:top w:val="none" w:sz="0" w:space="0" w:color="auto"/>
                        <w:left w:val="none" w:sz="0" w:space="0" w:color="auto"/>
                        <w:bottom w:val="none" w:sz="0" w:space="0" w:color="auto"/>
                        <w:right w:val="none" w:sz="0" w:space="0" w:color="auto"/>
                      </w:divBdr>
                    </w:div>
                    <w:div w:id="1465081952">
                      <w:marLeft w:val="0"/>
                      <w:marRight w:val="0"/>
                      <w:marTop w:val="0"/>
                      <w:marBottom w:val="0"/>
                      <w:divBdr>
                        <w:top w:val="none" w:sz="0" w:space="0" w:color="auto"/>
                        <w:left w:val="none" w:sz="0" w:space="0" w:color="auto"/>
                        <w:bottom w:val="none" w:sz="0" w:space="0" w:color="auto"/>
                        <w:right w:val="none" w:sz="0" w:space="0" w:color="auto"/>
                      </w:divBdr>
                    </w:div>
                    <w:div w:id="1864590348">
                      <w:marLeft w:val="0"/>
                      <w:marRight w:val="0"/>
                      <w:marTop w:val="0"/>
                      <w:marBottom w:val="0"/>
                      <w:divBdr>
                        <w:top w:val="none" w:sz="0" w:space="0" w:color="auto"/>
                        <w:left w:val="none" w:sz="0" w:space="0" w:color="auto"/>
                        <w:bottom w:val="none" w:sz="0" w:space="0" w:color="auto"/>
                        <w:right w:val="none" w:sz="0" w:space="0" w:color="auto"/>
                      </w:divBdr>
                    </w:div>
                    <w:div w:id="1408767548">
                      <w:marLeft w:val="0"/>
                      <w:marRight w:val="0"/>
                      <w:marTop w:val="0"/>
                      <w:marBottom w:val="0"/>
                      <w:divBdr>
                        <w:top w:val="none" w:sz="0" w:space="0" w:color="auto"/>
                        <w:left w:val="none" w:sz="0" w:space="0" w:color="auto"/>
                        <w:bottom w:val="none" w:sz="0" w:space="0" w:color="auto"/>
                        <w:right w:val="none" w:sz="0" w:space="0" w:color="auto"/>
                      </w:divBdr>
                    </w:div>
                    <w:div w:id="2136023698">
                      <w:marLeft w:val="0"/>
                      <w:marRight w:val="0"/>
                      <w:marTop w:val="0"/>
                      <w:marBottom w:val="0"/>
                      <w:divBdr>
                        <w:top w:val="none" w:sz="0" w:space="0" w:color="auto"/>
                        <w:left w:val="none" w:sz="0" w:space="0" w:color="auto"/>
                        <w:bottom w:val="none" w:sz="0" w:space="0" w:color="auto"/>
                        <w:right w:val="none" w:sz="0" w:space="0" w:color="auto"/>
                      </w:divBdr>
                    </w:div>
                    <w:div w:id="1334917738">
                      <w:marLeft w:val="0"/>
                      <w:marRight w:val="0"/>
                      <w:marTop w:val="0"/>
                      <w:marBottom w:val="0"/>
                      <w:divBdr>
                        <w:top w:val="none" w:sz="0" w:space="0" w:color="auto"/>
                        <w:left w:val="none" w:sz="0" w:space="0" w:color="auto"/>
                        <w:bottom w:val="none" w:sz="0" w:space="0" w:color="auto"/>
                        <w:right w:val="none" w:sz="0" w:space="0" w:color="auto"/>
                      </w:divBdr>
                    </w:div>
                    <w:div w:id="447356153">
                      <w:marLeft w:val="0"/>
                      <w:marRight w:val="0"/>
                      <w:marTop w:val="0"/>
                      <w:marBottom w:val="0"/>
                      <w:divBdr>
                        <w:top w:val="none" w:sz="0" w:space="0" w:color="auto"/>
                        <w:left w:val="none" w:sz="0" w:space="0" w:color="auto"/>
                        <w:bottom w:val="none" w:sz="0" w:space="0" w:color="auto"/>
                        <w:right w:val="none" w:sz="0" w:space="0" w:color="auto"/>
                      </w:divBdr>
                    </w:div>
                    <w:div w:id="304968679">
                      <w:marLeft w:val="0"/>
                      <w:marRight w:val="0"/>
                      <w:marTop w:val="0"/>
                      <w:marBottom w:val="0"/>
                      <w:divBdr>
                        <w:top w:val="none" w:sz="0" w:space="0" w:color="auto"/>
                        <w:left w:val="none" w:sz="0" w:space="0" w:color="auto"/>
                        <w:bottom w:val="none" w:sz="0" w:space="0" w:color="auto"/>
                        <w:right w:val="none" w:sz="0" w:space="0" w:color="auto"/>
                      </w:divBdr>
                    </w:div>
                    <w:div w:id="548996329">
                      <w:marLeft w:val="0"/>
                      <w:marRight w:val="0"/>
                      <w:marTop w:val="0"/>
                      <w:marBottom w:val="0"/>
                      <w:divBdr>
                        <w:top w:val="none" w:sz="0" w:space="0" w:color="auto"/>
                        <w:left w:val="none" w:sz="0" w:space="0" w:color="auto"/>
                        <w:bottom w:val="none" w:sz="0" w:space="0" w:color="auto"/>
                        <w:right w:val="none" w:sz="0" w:space="0" w:color="auto"/>
                      </w:divBdr>
                    </w:div>
                    <w:div w:id="1490292396">
                      <w:marLeft w:val="0"/>
                      <w:marRight w:val="0"/>
                      <w:marTop w:val="0"/>
                      <w:marBottom w:val="0"/>
                      <w:divBdr>
                        <w:top w:val="none" w:sz="0" w:space="0" w:color="auto"/>
                        <w:left w:val="none" w:sz="0" w:space="0" w:color="auto"/>
                        <w:bottom w:val="none" w:sz="0" w:space="0" w:color="auto"/>
                        <w:right w:val="none" w:sz="0" w:space="0" w:color="auto"/>
                      </w:divBdr>
                    </w:div>
                    <w:div w:id="1719477590">
                      <w:marLeft w:val="0"/>
                      <w:marRight w:val="0"/>
                      <w:marTop w:val="0"/>
                      <w:marBottom w:val="0"/>
                      <w:divBdr>
                        <w:top w:val="none" w:sz="0" w:space="0" w:color="auto"/>
                        <w:left w:val="none" w:sz="0" w:space="0" w:color="auto"/>
                        <w:bottom w:val="none" w:sz="0" w:space="0" w:color="auto"/>
                        <w:right w:val="none" w:sz="0" w:space="0" w:color="auto"/>
                      </w:divBdr>
                    </w:div>
                    <w:div w:id="1585719094">
                      <w:marLeft w:val="0"/>
                      <w:marRight w:val="0"/>
                      <w:marTop w:val="0"/>
                      <w:marBottom w:val="0"/>
                      <w:divBdr>
                        <w:top w:val="none" w:sz="0" w:space="0" w:color="auto"/>
                        <w:left w:val="none" w:sz="0" w:space="0" w:color="auto"/>
                        <w:bottom w:val="none" w:sz="0" w:space="0" w:color="auto"/>
                        <w:right w:val="none" w:sz="0" w:space="0" w:color="auto"/>
                      </w:divBdr>
                    </w:div>
                    <w:div w:id="1429040913">
                      <w:marLeft w:val="0"/>
                      <w:marRight w:val="0"/>
                      <w:marTop w:val="0"/>
                      <w:marBottom w:val="0"/>
                      <w:divBdr>
                        <w:top w:val="none" w:sz="0" w:space="0" w:color="auto"/>
                        <w:left w:val="none" w:sz="0" w:space="0" w:color="auto"/>
                        <w:bottom w:val="none" w:sz="0" w:space="0" w:color="auto"/>
                        <w:right w:val="none" w:sz="0" w:space="0" w:color="auto"/>
                      </w:divBdr>
                    </w:div>
                    <w:div w:id="342056669">
                      <w:marLeft w:val="0"/>
                      <w:marRight w:val="0"/>
                      <w:marTop w:val="0"/>
                      <w:marBottom w:val="0"/>
                      <w:divBdr>
                        <w:top w:val="none" w:sz="0" w:space="0" w:color="auto"/>
                        <w:left w:val="none" w:sz="0" w:space="0" w:color="auto"/>
                        <w:bottom w:val="none" w:sz="0" w:space="0" w:color="auto"/>
                        <w:right w:val="none" w:sz="0" w:space="0" w:color="auto"/>
                      </w:divBdr>
                    </w:div>
                    <w:div w:id="1994865658">
                      <w:marLeft w:val="0"/>
                      <w:marRight w:val="0"/>
                      <w:marTop w:val="0"/>
                      <w:marBottom w:val="0"/>
                      <w:divBdr>
                        <w:top w:val="none" w:sz="0" w:space="0" w:color="auto"/>
                        <w:left w:val="none" w:sz="0" w:space="0" w:color="auto"/>
                        <w:bottom w:val="none" w:sz="0" w:space="0" w:color="auto"/>
                        <w:right w:val="none" w:sz="0" w:space="0" w:color="auto"/>
                      </w:divBdr>
                    </w:div>
                    <w:div w:id="1932355908">
                      <w:marLeft w:val="0"/>
                      <w:marRight w:val="0"/>
                      <w:marTop w:val="0"/>
                      <w:marBottom w:val="0"/>
                      <w:divBdr>
                        <w:top w:val="none" w:sz="0" w:space="0" w:color="auto"/>
                        <w:left w:val="none" w:sz="0" w:space="0" w:color="auto"/>
                        <w:bottom w:val="none" w:sz="0" w:space="0" w:color="auto"/>
                        <w:right w:val="none" w:sz="0" w:space="0" w:color="auto"/>
                      </w:divBdr>
                    </w:div>
                    <w:div w:id="1842810565">
                      <w:marLeft w:val="0"/>
                      <w:marRight w:val="0"/>
                      <w:marTop w:val="0"/>
                      <w:marBottom w:val="0"/>
                      <w:divBdr>
                        <w:top w:val="none" w:sz="0" w:space="0" w:color="auto"/>
                        <w:left w:val="none" w:sz="0" w:space="0" w:color="auto"/>
                        <w:bottom w:val="none" w:sz="0" w:space="0" w:color="auto"/>
                        <w:right w:val="none" w:sz="0" w:space="0" w:color="auto"/>
                      </w:divBdr>
                    </w:div>
                    <w:div w:id="689839536">
                      <w:marLeft w:val="0"/>
                      <w:marRight w:val="0"/>
                      <w:marTop w:val="0"/>
                      <w:marBottom w:val="0"/>
                      <w:divBdr>
                        <w:top w:val="none" w:sz="0" w:space="0" w:color="auto"/>
                        <w:left w:val="none" w:sz="0" w:space="0" w:color="auto"/>
                        <w:bottom w:val="none" w:sz="0" w:space="0" w:color="auto"/>
                        <w:right w:val="none" w:sz="0" w:space="0" w:color="auto"/>
                      </w:divBdr>
                    </w:div>
                    <w:div w:id="2066174784">
                      <w:marLeft w:val="0"/>
                      <w:marRight w:val="0"/>
                      <w:marTop w:val="0"/>
                      <w:marBottom w:val="0"/>
                      <w:divBdr>
                        <w:top w:val="none" w:sz="0" w:space="0" w:color="auto"/>
                        <w:left w:val="none" w:sz="0" w:space="0" w:color="auto"/>
                        <w:bottom w:val="none" w:sz="0" w:space="0" w:color="auto"/>
                        <w:right w:val="none" w:sz="0" w:space="0" w:color="auto"/>
                      </w:divBdr>
                    </w:div>
                    <w:div w:id="1406994484">
                      <w:marLeft w:val="0"/>
                      <w:marRight w:val="0"/>
                      <w:marTop w:val="0"/>
                      <w:marBottom w:val="0"/>
                      <w:divBdr>
                        <w:top w:val="none" w:sz="0" w:space="0" w:color="auto"/>
                        <w:left w:val="none" w:sz="0" w:space="0" w:color="auto"/>
                        <w:bottom w:val="none" w:sz="0" w:space="0" w:color="auto"/>
                        <w:right w:val="none" w:sz="0" w:space="0" w:color="auto"/>
                      </w:divBdr>
                    </w:div>
                    <w:div w:id="924532454">
                      <w:marLeft w:val="0"/>
                      <w:marRight w:val="0"/>
                      <w:marTop w:val="0"/>
                      <w:marBottom w:val="0"/>
                      <w:divBdr>
                        <w:top w:val="none" w:sz="0" w:space="0" w:color="auto"/>
                        <w:left w:val="none" w:sz="0" w:space="0" w:color="auto"/>
                        <w:bottom w:val="none" w:sz="0" w:space="0" w:color="auto"/>
                        <w:right w:val="none" w:sz="0" w:space="0" w:color="auto"/>
                      </w:divBdr>
                    </w:div>
                    <w:div w:id="557591287">
                      <w:marLeft w:val="0"/>
                      <w:marRight w:val="0"/>
                      <w:marTop w:val="0"/>
                      <w:marBottom w:val="0"/>
                      <w:divBdr>
                        <w:top w:val="none" w:sz="0" w:space="0" w:color="auto"/>
                        <w:left w:val="none" w:sz="0" w:space="0" w:color="auto"/>
                        <w:bottom w:val="none" w:sz="0" w:space="0" w:color="auto"/>
                        <w:right w:val="none" w:sz="0" w:space="0" w:color="auto"/>
                      </w:divBdr>
                    </w:div>
                    <w:div w:id="1262759977">
                      <w:marLeft w:val="0"/>
                      <w:marRight w:val="0"/>
                      <w:marTop w:val="0"/>
                      <w:marBottom w:val="0"/>
                      <w:divBdr>
                        <w:top w:val="none" w:sz="0" w:space="0" w:color="auto"/>
                        <w:left w:val="none" w:sz="0" w:space="0" w:color="auto"/>
                        <w:bottom w:val="none" w:sz="0" w:space="0" w:color="auto"/>
                        <w:right w:val="none" w:sz="0" w:space="0" w:color="auto"/>
                      </w:divBdr>
                    </w:div>
                    <w:div w:id="780026628">
                      <w:marLeft w:val="0"/>
                      <w:marRight w:val="0"/>
                      <w:marTop w:val="0"/>
                      <w:marBottom w:val="0"/>
                      <w:divBdr>
                        <w:top w:val="none" w:sz="0" w:space="0" w:color="auto"/>
                        <w:left w:val="none" w:sz="0" w:space="0" w:color="auto"/>
                        <w:bottom w:val="none" w:sz="0" w:space="0" w:color="auto"/>
                        <w:right w:val="none" w:sz="0" w:space="0" w:color="auto"/>
                      </w:divBdr>
                    </w:div>
                    <w:div w:id="163791300">
                      <w:marLeft w:val="0"/>
                      <w:marRight w:val="0"/>
                      <w:marTop w:val="0"/>
                      <w:marBottom w:val="0"/>
                      <w:divBdr>
                        <w:top w:val="none" w:sz="0" w:space="0" w:color="auto"/>
                        <w:left w:val="none" w:sz="0" w:space="0" w:color="auto"/>
                        <w:bottom w:val="none" w:sz="0" w:space="0" w:color="auto"/>
                        <w:right w:val="none" w:sz="0" w:space="0" w:color="auto"/>
                      </w:divBdr>
                    </w:div>
                    <w:div w:id="594630927">
                      <w:marLeft w:val="0"/>
                      <w:marRight w:val="0"/>
                      <w:marTop w:val="0"/>
                      <w:marBottom w:val="0"/>
                      <w:divBdr>
                        <w:top w:val="none" w:sz="0" w:space="0" w:color="auto"/>
                        <w:left w:val="none" w:sz="0" w:space="0" w:color="auto"/>
                        <w:bottom w:val="none" w:sz="0" w:space="0" w:color="auto"/>
                        <w:right w:val="none" w:sz="0" w:space="0" w:color="auto"/>
                      </w:divBdr>
                    </w:div>
                    <w:div w:id="751590447">
                      <w:marLeft w:val="0"/>
                      <w:marRight w:val="0"/>
                      <w:marTop w:val="0"/>
                      <w:marBottom w:val="0"/>
                      <w:divBdr>
                        <w:top w:val="none" w:sz="0" w:space="0" w:color="auto"/>
                        <w:left w:val="none" w:sz="0" w:space="0" w:color="auto"/>
                        <w:bottom w:val="none" w:sz="0" w:space="0" w:color="auto"/>
                        <w:right w:val="none" w:sz="0" w:space="0" w:color="auto"/>
                      </w:divBdr>
                    </w:div>
                    <w:div w:id="275794752">
                      <w:marLeft w:val="0"/>
                      <w:marRight w:val="0"/>
                      <w:marTop w:val="0"/>
                      <w:marBottom w:val="0"/>
                      <w:divBdr>
                        <w:top w:val="none" w:sz="0" w:space="0" w:color="auto"/>
                        <w:left w:val="none" w:sz="0" w:space="0" w:color="auto"/>
                        <w:bottom w:val="none" w:sz="0" w:space="0" w:color="auto"/>
                        <w:right w:val="none" w:sz="0" w:space="0" w:color="auto"/>
                      </w:divBdr>
                    </w:div>
                    <w:div w:id="2019885559">
                      <w:marLeft w:val="0"/>
                      <w:marRight w:val="0"/>
                      <w:marTop w:val="0"/>
                      <w:marBottom w:val="0"/>
                      <w:divBdr>
                        <w:top w:val="none" w:sz="0" w:space="0" w:color="auto"/>
                        <w:left w:val="none" w:sz="0" w:space="0" w:color="auto"/>
                        <w:bottom w:val="none" w:sz="0" w:space="0" w:color="auto"/>
                        <w:right w:val="none" w:sz="0" w:space="0" w:color="auto"/>
                      </w:divBdr>
                    </w:div>
                    <w:div w:id="2054646455">
                      <w:marLeft w:val="0"/>
                      <w:marRight w:val="0"/>
                      <w:marTop w:val="0"/>
                      <w:marBottom w:val="0"/>
                      <w:divBdr>
                        <w:top w:val="none" w:sz="0" w:space="0" w:color="auto"/>
                        <w:left w:val="none" w:sz="0" w:space="0" w:color="auto"/>
                        <w:bottom w:val="none" w:sz="0" w:space="0" w:color="auto"/>
                        <w:right w:val="none" w:sz="0" w:space="0" w:color="auto"/>
                      </w:divBdr>
                    </w:div>
                    <w:div w:id="130438900">
                      <w:marLeft w:val="0"/>
                      <w:marRight w:val="0"/>
                      <w:marTop w:val="0"/>
                      <w:marBottom w:val="0"/>
                      <w:divBdr>
                        <w:top w:val="none" w:sz="0" w:space="0" w:color="auto"/>
                        <w:left w:val="none" w:sz="0" w:space="0" w:color="auto"/>
                        <w:bottom w:val="none" w:sz="0" w:space="0" w:color="auto"/>
                        <w:right w:val="none" w:sz="0" w:space="0" w:color="auto"/>
                      </w:divBdr>
                    </w:div>
                    <w:div w:id="1668285455">
                      <w:marLeft w:val="0"/>
                      <w:marRight w:val="0"/>
                      <w:marTop w:val="0"/>
                      <w:marBottom w:val="0"/>
                      <w:divBdr>
                        <w:top w:val="none" w:sz="0" w:space="0" w:color="auto"/>
                        <w:left w:val="none" w:sz="0" w:space="0" w:color="auto"/>
                        <w:bottom w:val="none" w:sz="0" w:space="0" w:color="auto"/>
                        <w:right w:val="none" w:sz="0" w:space="0" w:color="auto"/>
                      </w:divBdr>
                    </w:div>
                    <w:div w:id="1041783858">
                      <w:marLeft w:val="0"/>
                      <w:marRight w:val="0"/>
                      <w:marTop w:val="0"/>
                      <w:marBottom w:val="0"/>
                      <w:divBdr>
                        <w:top w:val="none" w:sz="0" w:space="0" w:color="auto"/>
                        <w:left w:val="none" w:sz="0" w:space="0" w:color="auto"/>
                        <w:bottom w:val="none" w:sz="0" w:space="0" w:color="auto"/>
                        <w:right w:val="none" w:sz="0" w:space="0" w:color="auto"/>
                      </w:divBdr>
                    </w:div>
                    <w:div w:id="405611060">
                      <w:marLeft w:val="0"/>
                      <w:marRight w:val="0"/>
                      <w:marTop w:val="0"/>
                      <w:marBottom w:val="0"/>
                      <w:divBdr>
                        <w:top w:val="none" w:sz="0" w:space="0" w:color="auto"/>
                        <w:left w:val="none" w:sz="0" w:space="0" w:color="auto"/>
                        <w:bottom w:val="none" w:sz="0" w:space="0" w:color="auto"/>
                        <w:right w:val="none" w:sz="0" w:space="0" w:color="auto"/>
                      </w:divBdr>
                    </w:div>
                    <w:div w:id="992609317">
                      <w:marLeft w:val="0"/>
                      <w:marRight w:val="0"/>
                      <w:marTop w:val="0"/>
                      <w:marBottom w:val="0"/>
                      <w:divBdr>
                        <w:top w:val="none" w:sz="0" w:space="0" w:color="auto"/>
                        <w:left w:val="none" w:sz="0" w:space="0" w:color="auto"/>
                        <w:bottom w:val="none" w:sz="0" w:space="0" w:color="auto"/>
                        <w:right w:val="none" w:sz="0" w:space="0" w:color="auto"/>
                      </w:divBdr>
                    </w:div>
                    <w:div w:id="2043556597">
                      <w:marLeft w:val="0"/>
                      <w:marRight w:val="0"/>
                      <w:marTop w:val="0"/>
                      <w:marBottom w:val="0"/>
                      <w:divBdr>
                        <w:top w:val="none" w:sz="0" w:space="0" w:color="auto"/>
                        <w:left w:val="none" w:sz="0" w:space="0" w:color="auto"/>
                        <w:bottom w:val="none" w:sz="0" w:space="0" w:color="auto"/>
                        <w:right w:val="none" w:sz="0" w:space="0" w:color="auto"/>
                      </w:divBdr>
                    </w:div>
                    <w:div w:id="49111593">
                      <w:marLeft w:val="0"/>
                      <w:marRight w:val="0"/>
                      <w:marTop w:val="0"/>
                      <w:marBottom w:val="0"/>
                      <w:divBdr>
                        <w:top w:val="none" w:sz="0" w:space="0" w:color="auto"/>
                        <w:left w:val="none" w:sz="0" w:space="0" w:color="auto"/>
                        <w:bottom w:val="none" w:sz="0" w:space="0" w:color="auto"/>
                        <w:right w:val="none" w:sz="0" w:space="0" w:color="auto"/>
                      </w:divBdr>
                    </w:div>
                    <w:div w:id="1625886234">
                      <w:marLeft w:val="0"/>
                      <w:marRight w:val="0"/>
                      <w:marTop w:val="0"/>
                      <w:marBottom w:val="0"/>
                      <w:divBdr>
                        <w:top w:val="none" w:sz="0" w:space="0" w:color="auto"/>
                        <w:left w:val="none" w:sz="0" w:space="0" w:color="auto"/>
                        <w:bottom w:val="none" w:sz="0" w:space="0" w:color="auto"/>
                        <w:right w:val="none" w:sz="0" w:space="0" w:color="auto"/>
                      </w:divBdr>
                    </w:div>
                    <w:div w:id="2000497916">
                      <w:marLeft w:val="0"/>
                      <w:marRight w:val="0"/>
                      <w:marTop w:val="0"/>
                      <w:marBottom w:val="0"/>
                      <w:divBdr>
                        <w:top w:val="none" w:sz="0" w:space="0" w:color="auto"/>
                        <w:left w:val="none" w:sz="0" w:space="0" w:color="auto"/>
                        <w:bottom w:val="none" w:sz="0" w:space="0" w:color="auto"/>
                        <w:right w:val="none" w:sz="0" w:space="0" w:color="auto"/>
                      </w:divBdr>
                    </w:div>
                    <w:div w:id="1113283888">
                      <w:marLeft w:val="0"/>
                      <w:marRight w:val="0"/>
                      <w:marTop w:val="0"/>
                      <w:marBottom w:val="0"/>
                      <w:divBdr>
                        <w:top w:val="none" w:sz="0" w:space="0" w:color="auto"/>
                        <w:left w:val="none" w:sz="0" w:space="0" w:color="auto"/>
                        <w:bottom w:val="none" w:sz="0" w:space="0" w:color="auto"/>
                        <w:right w:val="none" w:sz="0" w:space="0" w:color="auto"/>
                      </w:divBdr>
                    </w:div>
                    <w:div w:id="824859985">
                      <w:marLeft w:val="0"/>
                      <w:marRight w:val="0"/>
                      <w:marTop w:val="0"/>
                      <w:marBottom w:val="0"/>
                      <w:divBdr>
                        <w:top w:val="none" w:sz="0" w:space="0" w:color="auto"/>
                        <w:left w:val="none" w:sz="0" w:space="0" w:color="auto"/>
                        <w:bottom w:val="none" w:sz="0" w:space="0" w:color="auto"/>
                        <w:right w:val="none" w:sz="0" w:space="0" w:color="auto"/>
                      </w:divBdr>
                    </w:div>
                    <w:div w:id="155076978">
                      <w:marLeft w:val="0"/>
                      <w:marRight w:val="0"/>
                      <w:marTop w:val="0"/>
                      <w:marBottom w:val="0"/>
                      <w:divBdr>
                        <w:top w:val="none" w:sz="0" w:space="0" w:color="auto"/>
                        <w:left w:val="none" w:sz="0" w:space="0" w:color="auto"/>
                        <w:bottom w:val="none" w:sz="0" w:space="0" w:color="auto"/>
                        <w:right w:val="none" w:sz="0" w:space="0" w:color="auto"/>
                      </w:divBdr>
                    </w:div>
                    <w:div w:id="783768146">
                      <w:marLeft w:val="0"/>
                      <w:marRight w:val="0"/>
                      <w:marTop w:val="0"/>
                      <w:marBottom w:val="0"/>
                      <w:divBdr>
                        <w:top w:val="none" w:sz="0" w:space="0" w:color="auto"/>
                        <w:left w:val="none" w:sz="0" w:space="0" w:color="auto"/>
                        <w:bottom w:val="none" w:sz="0" w:space="0" w:color="auto"/>
                        <w:right w:val="none" w:sz="0" w:space="0" w:color="auto"/>
                      </w:divBdr>
                    </w:div>
                    <w:div w:id="600377071">
                      <w:marLeft w:val="0"/>
                      <w:marRight w:val="0"/>
                      <w:marTop w:val="0"/>
                      <w:marBottom w:val="0"/>
                      <w:divBdr>
                        <w:top w:val="none" w:sz="0" w:space="0" w:color="auto"/>
                        <w:left w:val="none" w:sz="0" w:space="0" w:color="auto"/>
                        <w:bottom w:val="none" w:sz="0" w:space="0" w:color="auto"/>
                        <w:right w:val="none" w:sz="0" w:space="0" w:color="auto"/>
                      </w:divBdr>
                    </w:div>
                    <w:div w:id="389571203">
                      <w:marLeft w:val="0"/>
                      <w:marRight w:val="0"/>
                      <w:marTop w:val="0"/>
                      <w:marBottom w:val="0"/>
                      <w:divBdr>
                        <w:top w:val="none" w:sz="0" w:space="0" w:color="auto"/>
                        <w:left w:val="none" w:sz="0" w:space="0" w:color="auto"/>
                        <w:bottom w:val="none" w:sz="0" w:space="0" w:color="auto"/>
                        <w:right w:val="none" w:sz="0" w:space="0" w:color="auto"/>
                      </w:divBdr>
                    </w:div>
                    <w:div w:id="1404983256">
                      <w:marLeft w:val="0"/>
                      <w:marRight w:val="0"/>
                      <w:marTop w:val="0"/>
                      <w:marBottom w:val="0"/>
                      <w:divBdr>
                        <w:top w:val="none" w:sz="0" w:space="0" w:color="auto"/>
                        <w:left w:val="none" w:sz="0" w:space="0" w:color="auto"/>
                        <w:bottom w:val="none" w:sz="0" w:space="0" w:color="auto"/>
                        <w:right w:val="none" w:sz="0" w:space="0" w:color="auto"/>
                      </w:divBdr>
                    </w:div>
                    <w:div w:id="187912167">
                      <w:marLeft w:val="0"/>
                      <w:marRight w:val="0"/>
                      <w:marTop w:val="0"/>
                      <w:marBottom w:val="0"/>
                      <w:divBdr>
                        <w:top w:val="none" w:sz="0" w:space="0" w:color="auto"/>
                        <w:left w:val="none" w:sz="0" w:space="0" w:color="auto"/>
                        <w:bottom w:val="none" w:sz="0" w:space="0" w:color="auto"/>
                        <w:right w:val="none" w:sz="0" w:space="0" w:color="auto"/>
                      </w:divBdr>
                    </w:div>
                    <w:div w:id="23144214">
                      <w:marLeft w:val="0"/>
                      <w:marRight w:val="0"/>
                      <w:marTop w:val="0"/>
                      <w:marBottom w:val="0"/>
                      <w:divBdr>
                        <w:top w:val="none" w:sz="0" w:space="0" w:color="auto"/>
                        <w:left w:val="none" w:sz="0" w:space="0" w:color="auto"/>
                        <w:bottom w:val="none" w:sz="0" w:space="0" w:color="auto"/>
                        <w:right w:val="none" w:sz="0" w:space="0" w:color="auto"/>
                      </w:divBdr>
                    </w:div>
                    <w:div w:id="291136252">
                      <w:marLeft w:val="0"/>
                      <w:marRight w:val="0"/>
                      <w:marTop w:val="0"/>
                      <w:marBottom w:val="0"/>
                      <w:divBdr>
                        <w:top w:val="none" w:sz="0" w:space="0" w:color="auto"/>
                        <w:left w:val="none" w:sz="0" w:space="0" w:color="auto"/>
                        <w:bottom w:val="none" w:sz="0" w:space="0" w:color="auto"/>
                        <w:right w:val="none" w:sz="0" w:space="0" w:color="auto"/>
                      </w:divBdr>
                    </w:div>
                    <w:div w:id="1893610713">
                      <w:marLeft w:val="0"/>
                      <w:marRight w:val="0"/>
                      <w:marTop w:val="0"/>
                      <w:marBottom w:val="0"/>
                      <w:divBdr>
                        <w:top w:val="none" w:sz="0" w:space="0" w:color="auto"/>
                        <w:left w:val="none" w:sz="0" w:space="0" w:color="auto"/>
                        <w:bottom w:val="none" w:sz="0" w:space="0" w:color="auto"/>
                        <w:right w:val="none" w:sz="0" w:space="0" w:color="auto"/>
                      </w:divBdr>
                    </w:div>
                    <w:div w:id="1890140288">
                      <w:marLeft w:val="0"/>
                      <w:marRight w:val="0"/>
                      <w:marTop w:val="0"/>
                      <w:marBottom w:val="0"/>
                      <w:divBdr>
                        <w:top w:val="none" w:sz="0" w:space="0" w:color="auto"/>
                        <w:left w:val="none" w:sz="0" w:space="0" w:color="auto"/>
                        <w:bottom w:val="none" w:sz="0" w:space="0" w:color="auto"/>
                        <w:right w:val="none" w:sz="0" w:space="0" w:color="auto"/>
                      </w:divBdr>
                    </w:div>
                    <w:div w:id="291323383">
                      <w:marLeft w:val="0"/>
                      <w:marRight w:val="0"/>
                      <w:marTop w:val="0"/>
                      <w:marBottom w:val="0"/>
                      <w:divBdr>
                        <w:top w:val="none" w:sz="0" w:space="0" w:color="auto"/>
                        <w:left w:val="none" w:sz="0" w:space="0" w:color="auto"/>
                        <w:bottom w:val="none" w:sz="0" w:space="0" w:color="auto"/>
                        <w:right w:val="none" w:sz="0" w:space="0" w:color="auto"/>
                      </w:divBdr>
                    </w:div>
                    <w:div w:id="1427194833">
                      <w:marLeft w:val="0"/>
                      <w:marRight w:val="0"/>
                      <w:marTop w:val="0"/>
                      <w:marBottom w:val="0"/>
                      <w:divBdr>
                        <w:top w:val="none" w:sz="0" w:space="0" w:color="auto"/>
                        <w:left w:val="none" w:sz="0" w:space="0" w:color="auto"/>
                        <w:bottom w:val="none" w:sz="0" w:space="0" w:color="auto"/>
                        <w:right w:val="none" w:sz="0" w:space="0" w:color="auto"/>
                      </w:divBdr>
                    </w:div>
                    <w:div w:id="864902377">
                      <w:marLeft w:val="0"/>
                      <w:marRight w:val="0"/>
                      <w:marTop w:val="0"/>
                      <w:marBottom w:val="0"/>
                      <w:divBdr>
                        <w:top w:val="none" w:sz="0" w:space="0" w:color="auto"/>
                        <w:left w:val="none" w:sz="0" w:space="0" w:color="auto"/>
                        <w:bottom w:val="none" w:sz="0" w:space="0" w:color="auto"/>
                        <w:right w:val="none" w:sz="0" w:space="0" w:color="auto"/>
                      </w:divBdr>
                    </w:div>
                    <w:div w:id="1759252929">
                      <w:marLeft w:val="0"/>
                      <w:marRight w:val="0"/>
                      <w:marTop w:val="0"/>
                      <w:marBottom w:val="0"/>
                      <w:divBdr>
                        <w:top w:val="none" w:sz="0" w:space="0" w:color="auto"/>
                        <w:left w:val="none" w:sz="0" w:space="0" w:color="auto"/>
                        <w:bottom w:val="none" w:sz="0" w:space="0" w:color="auto"/>
                        <w:right w:val="none" w:sz="0" w:space="0" w:color="auto"/>
                      </w:divBdr>
                    </w:div>
                    <w:div w:id="617491805">
                      <w:marLeft w:val="0"/>
                      <w:marRight w:val="0"/>
                      <w:marTop w:val="0"/>
                      <w:marBottom w:val="0"/>
                      <w:divBdr>
                        <w:top w:val="none" w:sz="0" w:space="0" w:color="auto"/>
                        <w:left w:val="none" w:sz="0" w:space="0" w:color="auto"/>
                        <w:bottom w:val="none" w:sz="0" w:space="0" w:color="auto"/>
                        <w:right w:val="none" w:sz="0" w:space="0" w:color="auto"/>
                      </w:divBdr>
                    </w:div>
                    <w:div w:id="1552812029">
                      <w:marLeft w:val="0"/>
                      <w:marRight w:val="0"/>
                      <w:marTop w:val="0"/>
                      <w:marBottom w:val="0"/>
                      <w:divBdr>
                        <w:top w:val="none" w:sz="0" w:space="0" w:color="auto"/>
                        <w:left w:val="none" w:sz="0" w:space="0" w:color="auto"/>
                        <w:bottom w:val="none" w:sz="0" w:space="0" w:color="auto"/>
                        <w:right w:val="none" w:sz="0" w:space="0" w:color="auto"/>
                      </w:divBdr>
                    </w:div>
                    <w:div w:id="292103465">
                      <w:marLeft w:val="0"/>
                      <w:marRight w:val="0"/>
                      <w:marTop w:val="0"/>
                      <w:marBottom w:val="0"/>
                      <w:divBdr>
                        <w:top w:val="none" w:sz="0" w:space="0" w:color="auto"/>
                        <w:left w:val="none" w:sz="0" w:space="0" w:color="auto"/>
                        <w:bottom w:val="none" w:sz="0" w:space="0" w:color="auto"/>
                        <w:right w:val="none" w:sz="0" w:space="0" w:color="auto"/>
                      </w:divBdr>
                    </w:div>
                    <w:div w:id="1004892451">
                      <w:marLeft w:val="0"/>
                      <w:marRight w:val="0"/>
                      <w:marTop w:val="0"/>
                      <w:marBottom w:val="0"/>
                      <w:divBdr>
                        <w:top w:val="none" w:sz="0" w:space="0" w:color="auto"/>
                        <w:left w:val="none" w:sz="0" w:space="0" w:color="auto"/>
                        <w:bottom w:val="none" w:sz="0" w:space="0" w:color="auto"/>
                        <w:right w:val="none" w:sz="0" w:space="0" w:color="auto"/>
                      </w:divBdr>
                    </w:div>
                    <w:div w:id="1668053071">
                      <w:marLeft w:val="0"/>
                      <w:marRight w:val="0"/>
                      <w:marTop w:val="0"/>
                      <w:marBottom w:val="0"/>
                      <w:divBdr>
                        <w:top w:val="none" w:sz="0" w:space="0" w:color="auto"/>
                        <w:left w:val="none" w:sz="0" w:space="0" w:color="auto"/>
                        <w:bottom w:val="none" w:sz="0" w:space="0" w:color="auto"/>
                        <w:right w:val="none" w:sz="0" w:space="0" w:color="auto"/>
                      </w:divBdr>
                    </w:div>
                    <w:div w:id="542983850">
                      <w:marLeft w:val="0"/>
                      <w:marRight w:val="0"/>
                      <w:marTop w:val="0"/>
                      <w:marBottom w:val="0"/>
                      <w:divBdr>
                        <w:top w:val="none" w:sz="0" w:space="0" w:color="auto"/>
                        <w:left w:val="none" w:sz="0" w:space="0" w:color="auto"/>
                        <w:bottom w:val="none" w:sz="0" w:space="0" w:color="auto"/>
                        <w:right w:val="none" w:sz="0" w:space="0" w:color="auto"/>
                      </w:divBdr>
                    </w:div>
                    <w:div w:id="2001226744">
                      <w:marLeft w:val="0"/>
                      <w:marRight w:val="0"/>
                      <w:marTop w:val="0"/>
                      <w:marBottom w:val="0"/>
                      <w:divBdr>
                        <w:top w:val="none" w:sz="0" w:space="0" w:color="auto"/>
                        <w:left w:val="none" w:sz="0" w:space="0" w:color="auto"/>
                        <w:bottom w:val="none" w:sz="0" w:space="0" w:color="auto"/>
                        <w:right w:val="none" w:sz="0" w:space="0" w:color="auto"/>
                      </w:divBdr>
                    </w:div>
                    <w:div w:id="2011790747">
                      <w:marLeft w:val="0"/>
                      <w:marRight w:val="0"/>
                      <w:marTop w:val="0"/>
                      <w:marBottom w:val="0"/>
                      <w:divBdr>
                        <w:top w:val="none" w:sz="0" w:space="0" w:color="auto"/>
                        <w:left w:val="none" w:sz="0" w:space="0" w:color="auto"/>
                        <w:bottom w:val="none" w:sz="0" w:space="0" w:color="auto"/>
                        <w:right w:val="none" w:sz="0" w:space="0" w:color="auto"/>
                      </w:divBdr>
                    </w:div>
                    <w:div w:id="1650940668">
                      <w:marLeft w:val="0"/>
                      <w:marRight w:val="0"/>
                      <w:marTop w:val="0"/>
                      <w:marBottom w:val="0"/>
                      <w:divBdr>
                        <w:top w:val="none" w:sz="0" w:space="0" w:color="auto"/>
                        <w:left w:val="none" w:sz="0" w:space="0" w:color="auto"/>
                        <w:bottom w:val="none" w:sz="0" w:space="0" w:color="auto"/>
                        <w:right w:val="none" w:sz="0" w:space="0" w:color="auto"/>
                      </w:divBdr>
                    </w:div>
                    <w:div w:id="536965599">
                      <w:marLeft w:val="0"/>
                      <w:marRight w:val="0"/>
                      <w:marTop w:val="0"/>
                      <w:marBottom w:val="0"/>
                      <w:divBdr>
                        <w:top w:val="none" w:sz="0" w:space="0" w:color="auto"/>
                        <w:left w:val="none" w:sz="0" w:space="0" w:color="auto"/>
                        <w:bottom w:val="none" w:sz="0" w:space="0" w:color="auto"/>
                        <w:right w:val="none" w:sz="0" w:space="0" w:color="auto"/>
                      </w:divBdr>
                    </w:div>
                    <w:div w:id="752167950">
                      <w:marLeft w:val="0"/>
                      <w:marRight w:val="0"/>
                      <w:marTop w:val="0"/>
                      <w:marBottom w:val="0"/>
                      <w:divBdr>
                        <w:top w:val="none" w:sz="0" w:space="0" w:color="auto"/>
                        <w:left w:val="none" w:sz="0" w:space="0" w:color="auto"/>
                        <w:bottom w:val="none" w:sz="0" w:space="0" w:color="auto"/>
                        <w:right w:val="none" w:sz="0" w:space="0" w:color="auto"/>
                      </w:divBdr>
                    </w:div>
                    <w:div w:id="951744962">
                      <w:marLeft w:val="0"/>
                      <w:marRight w:val="0"/>
                      <w:marTop w:val="0"/>
                      <w:marBottom w:val="0"/>
                      <w:divBdr>
                        <w:top w:val="none" w:sz="0" w:space="0" w:color="auto"/>
                        <w:left w:val="none" w:sz="0" w:space="0" w:color="auto"/>
                        <w:bottom w:val="none" w:sz="0" w:space="0" w:color="auto"/>
                        <w:right w:val="none" w:sz="0" w:space="0" w:color="auto"/>
                      </w:divBdr>
                    </w:div>
                    <w:div w:id="587884652">
                      <w:marLeft w:val="0"/>
                      <w:marRight w:val="0"/>
                      <w:marTop w:val="0"/>
                      <w:marBottom w:val="0"/>
                      <w:divBdr>
                        <w:top w:val="none" w:sz="0" w:space="0" w:color="auto"/>
                        <w:left w:val="none" w:sz="0" w:space="0" w:color="auto"/>
                        <w:bottom w:val="none" w:sz="0" w:space="0" w:color="auto"/>
                        <w:right w:val="none" w:sz="0" w:space="0" w:color="auto"/>
                      </w:divBdr>
                    </w:div>
                    <w:div w:id="216356136">
                      <w:marLeft w:val="0"/>
                      <w:marRight w:val="0"/>
                      <w:marTop w:val="0"/>
                      <w:marBottom w:val="0"/>
                      <w:divBdr>
                        <w:top w:val="none" w:sz="0" w:space="0" w:color="auto"/>
                        <w:left w:val="none" w:sz="0" w:space="0" w:color="auto"/>
                        <w:bottom w:val="none" w:sz="0" w:space="0" w:color="auto"/>
                        <w:right w:val="none" w:sz="0" w:space="0" w:color="auto"/>
                      </w:divBdr>
                    </w:div>
                    <w:div w:id="2076050211">
                      <w:marLeft w:val="0"/>
                      <w:marRight w:val="0"/>
                      <w:marTop w:val="0"/>
                      <w:marBottom w:val="0"/>
                      <w:divBdr>
                        <w:top w:val="none" w:sz="0" w:space="0" w:color="auto"/>
                        <w:left w:val="none" w:sz="0" w:space="0" w:color="auto"/>
                        <w:bottom w:val="none" w:sz="0" w:space="0" w:color="auto"/>
                        <w:right w:val="none" w:sz="0" w:space="0" w:color="auto"/>
                      </w:divBdr>
                    </w:div>
                    <w:div w:id="1882205943">
                      <w:marLeft w:val="0"/>
                      <w:marRight w:val="0"/>
                      <w:marTop w:val="0"/>
                      <w:marBottom w:val="0"/>
                      <w:divBdr>
                        <w:top w:val="none" w:sz="0" w:space="0" w:color="auto"/>
                        <w:left w:val="none" w:sz="0" w:space="0" w:color="auto"/>
                        <w:bottom w:val="none" w:sz="0" w:space="0" w:color="auto"/>
                        <w:right w:val="none" w:sz="0" w:space="0" w:color="auto"/>
                      </w:divBdr>
                    </w:div>
                    <w:div w:id="1608462361">
                      <w:marLeft w:val="0"/>
                      <w:marRight w:val="0"/>
                      <w:marTop w:val="0"/>
                      <w:marBottom w:val="0"/>
                      <w:divBdr>
                        <w:top w:val="none" w:sz="0" w:space="0" w:color="auto"/>
                        <w:left w:val="none" w:sz="0" w:space="0" w:color="auto"/>
                        <w:bottom w:val="none" w:sz="0" w:space="0" w:color="auto"/>
                        <w:right w:val="none" w:sz="0" w:space="0" w:color="auto"/>
                      </w:divBdr>
                    </w:div>
                    <w:div w:id="925769714">
                      <w:marLeft w:val="0"/>
                      <w:marRight w:val="0"/>
                      <w:marTop w:val="0"/>
                      <w:marBottom w:val="0"/>
                      <w:divBdr>
                        <w:top w:val="none" w:sz="0" w:space="0" w:color="auto"/>
                        <w:left w:val="none" w:sz="0" w:space="0" w:color="auto"/>
                        <w:bottom w:val="none" w:sz="0" w:space="0" w:color="auto"/>
                        <w:right w:val="none" w:sz="0" w:space="0" w:color="auto"/>
                      </w:divBdr>
                    </w:div>
                    <w:div w:id="550001578">
                      <w:marLeft w:val="0"/>
                      <w:marRight w:val="0"/>
                      <w:marTop w:val="0"/>
                      <w:marBottom w:val="0"/>
                      <w:divBdr>
                        <w:top w:val="none" w:sz="0" w:space="0" w:color="auto"/>
                        <w:left w:val="none" w:sz="0" w:space="0" w:color="auto"/>
                        <w:bottom w:val="none" w:sz="0" w:space="0" w:color="auto"/>
                        <w:right w:val="none" w:sz="0" w:space="0" w:color="auto"/>
                      </w:divBdr>
                    </w:div>
                    <w:div w:id="627593277">
                      <w:marLeft w:val="0"/>
                      <w:marRight w:val="0"/>
                      <w:marTop w:val="0"/>
                      <w:marBottom w:val="0"/>
                      <w:divBdr>
                        <w:top w:val="none" w:sz="0" w:space="0" w:color="auto"/>
                        <w:left w:val="none" w:sz="0" w:space="0" w:color="auto"/>
                        <w:bottom w:val="none" w:sz="0" w:space="0" w:color="auto"/>
                        <w:right w:val="none" w:sz="0" w:space="0" w:color="auto"/>
                      </w:divBdr>
                    </w:div>
                    <w:div w:id="1710451626">
                      <w:marLeft w:val="0"/>
                      <w:marRight w:val="0"/>
                      <w:marTop w:val="0"/>
                      <w:marBottom w:val="0"/>
                      <w:divBdr>
                        <w:top w:val="none" w:sz="0" w:space="0" w:color="auto"/>
                        <w:left w:val="none" w:sz="0" w:space="0" w:color="auto"/>
                        <w:bottom w:val="none" w:sz="0" w:space="0" w:color="auto"/>
                        <w:right w:val="none" w:sz="0" w:space="0" w:color="auto"/>
                      </w:divBdr>
                    </w:div>
                    <w:div w:id="1907181681">
                      <w:marLeft w:val="0"/>
                      <w:marRight w:val="0"/>
                      <w:marTop w:val="0"/>
                      <w:marBottom w:val="0"/>
                      <w:divBdr>
                        <w:top w:val="none" w:sz="0" w:space="0" w:color="auto"/>
                        <w:left w:val="none" w:sz="0" w:space="0" w:color="auto"/>
                        <w:bottom w:val="none" w:sz="0" w:space="0" w:color="auto"/>
                        <w:right w:val="none" w:sz="0" w:space="0" w:color="auto"/>
                      </w:divBdr>
                    </w:div>
                    <w:div w:id="961302944">
                      <w:marLeft w:val="0"/>
                      <w:marRight w:val="0"/>
                      <w:marTop w:val="0"/>
                      <w:marBottom w:val="0"/>
                      <w:divBdr>
                        <w:top w:val="none" w:sz="0" w:space="0" w:color="auto"/>
                        <w:left w:val="none" w:sz="0" w:space="0" w:color="auto"/>
                        <w:bottom w:val="none" w:sz="0" w:space="0" w:color="auto"/>
                        <w:right w:val="none" w:sz="0" w:space="0" w:color="auto"/>
                      </w:divBdr>
                    </w:div>
                    <w:div w:id="346254040">
                      <w:marLeft w:val="0"/>
                      <w:marRight w:val="0"/>
                      <w:marTop w:val="0"/>
                      <w:marBottom w:val="0"/>
                      <w:divBdr>
                        <w:top w:val="none" w:sz="0" w:space="0" w:color="auto"/>
                        <w:left w:val="none" w:sz="0" w:space="0" w:color="auto"/>
                        <w:bottom w:val="none" w:sz="0" w:space="0" w:color="auto"/>
                        <w:right w:val="none" w:sz="0" w:space="0" w:color="auto"/>
                      </w:divBdr>
                    </w:div>
                    <w:div w:id="203640488">
                      <w:marLeft w:val="0"/>
                      <w:marRight w:val="0"/>
                      <w:marTop w:val="0"/>
                      <w:marBottom w:val="0"/>
                      <w:divBdr>
                        <w:top w:val="none" w:sz="0" w:space="0" w:color="auto"/>
                        <w:left w:val="none" w:sz="0" w:space="0" w:color="auto"/>
                        <w:bottom w:val="none" w:sz="0" w:space="0" w:color="auto"/>
                        <w:right w:val="none" w:sz="0" w:space="0" w:color="auto"/>
                      </w:divBdr>
                    </w:div>
                    <w:div w:id="574975478">
                      <w:marLeft w:val="0"/>
                      <w:marRight w:val="0"/>
                      <w:marTop w:val="0"/>
                      <w:marBottom w:val="0"/>
                      <w:divBdr>
                        <w:top w:val="none" w:sz="0" w:space="0" w:color="auto"/>
                        <w:left w:val="none" w:sz="0" w:space="0" w:color="auto"/>
                        <w:bottom w:val="none" w:sz="0" w:space="0" w:color="auto"/>
                        <w:right w:val="none" w:sz="0" w:space="0" w:color="auto"/>
                      </w:divBdr>
                    </w:div>
                    <w:div w:id="258878885">
                      <w:marLeft w:val="0"/>
                      <w:marRight w:val="0"/>
                      <w:marTop w:val="0"/>
                      <w:marBottom w:val="0"/>
                      <w:divBdr>
                        <w:top w:val="none" w:sz="0" w:space="0" w:color="auto"/>
                        <w:left w:val="none" w:sz="0" w:space="0" w:color="auto"/>
                        <w:bottom w:val="none" w:sz="0" w:space="0" w:color="auto"/>
                        <w:right w:val="none" w:sz="0" w:space="0" w:color="auto"/>
                      </w:divBdr>
                    </w:div>
                    <w:div w:id="395981784">
                      <w:marLeft w:val="0"/>
                      <w:marRight w:val="0"/>
                      <w:marTop w:val="0"/>
                      <w:marBottom w:val="0"/>
                      <w:divBdr>
                        <w:top w:val="none" w:sz="0" w:space="0" w:color="auto"/>
                        <w:left w:val="none" w:sz="0" w:space="0" w:color="auto"/>
                        <w:bottom w:val="none" w:sz="0" w:space="0" w:color="auto"/>
                        <w:right w:val="none" w:sz="0" w:space="0" w:color="auto"/>
                      </w:divBdr>
                    </w:div>
                    <w:div w:id="2001882482">
                      <w:marLeft w:val="0"/>
                      <w:marRight w:val="0"/>
                      <w:marTop w:val="0"/>
                      <w:marBottom w:val="0"/>
                      <w:divBdr>
                        <w:top w:val="none" w:sz="0" w:space="0" w:color="auto"/>
                        <w:left w:val="none" w:sz="0" w:space="0" w:color="auto"/>
                        <w:bottom w:val="none" w:sz="0" w:space="0" w:color="auto"/>
                        <w:right w:val="none" w:sz="0" w:space="0" w:color="auto"/>
                      </w:divBdr>
                    </w:div>
                    <w:div w:id="473643480">
                      <w:marLeft w:val="0"/>
                      <w:marRight w:val="0"/>
                      <w:marTop w:val="0"/>
                      <w:marBottom w:val="0"/>
                      <w:divBdr>
                        <w:top w:val="none" w:sz="0" w:space="0" w:color="auto"/>
                        <w:left w:val="none" w:sz="0" w:space="0" w:color="auto"/>
                        <w:bottom w:val="none" w:sz="0" w:space="0" w:color="auto"/>
                        <w:right w:val="none" w:sz="0" w:space="0" w:color="auto"/>
                      </w:divBdr>
                    </w:div>
                    <w:div w:id="8152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1396</Words>
  <Characters>7963</Characters>
  <Application>Microsoft Office Word</Application>
  <DocSecurity>0</DocSecurity>
  <Lines>66</Lines>
  <Paragraphs>18</Paragraphs>
  <ScaleCrop>false</ScaleCrop>
  <Company>QC</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2017-05-02T04:46:00Z</dcterms:created>
  <dcterms:modified xsi:type="dcterms:W3CDTF">2017-05-02T04:47:00Z</dcterms:modified>
</cp:coreProperties>
</file>